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5A02" w14:textId="77777777" w:rsidR="007C0C84" w:rsidRDefault="007C0C84">
      <w:pPr>
        <w:pStyle w:val="Ttulo1"/>
      </w:pPr>
    </w:p>
    <w:p w14:paraId="7711D6D0" w14:textId="77777777" w:rsidR="00FD44D2" w:rsidRPr="00FD44D2" w:rsidRDefault="00FD44D2" w:rsidP="00FD44D2">
      <w:pPr>
        <w:jc w:val="center"/>
        <w:rPr>
          <w:rFonts w:eastAsia="Times New Roman" w:cs="Times New Roman"/>
          <w:b/>
          <w:bCs/>
          <w:sz w:val="32"/>
          <w:szCs w:val="32"/>
        </w:rPr>
      </w:pPr>
      <w:r w:rsidRPr="00FD44D2">
        <w:rPr>
          <w:rFonts w:eastAsia="Times New Roman" w:cs="Times New Roman"/>
          <w:b/>
          <w:bCs/>
          <w:sz w:val="32"/>
          <w:szCs w:val="32"/>
        </w:rPr>
        <w:t>MÁSCARAS SANITÁRIAS PARA CRIANÇAS: GOVERNAMENTO DAS INFÂNCIAS E GOVERNAMENTALIDADE DEMOCRÁTICA NA GESTÃO DOS CORPOS EM TEMPOS DA COVID-19</w:t>
      </w:r>
    </w:p>
    <w:p w14:paraId="015D65AA" w14:textId="77777777" w:rsidR="00FD44D2" w:rsidRPr="00FD44D2" w:rsidRDefault="00FD44D2" w:rsidP="00FD44D2">
      <w:pPr>
        <w:rPr>
          <w:lang w:eastAsia="x-none"/>
        </w:rPr>
      </w:pPr>
    </w:p>
    <w:p w14:paraId="321F63A5" w14:textId="77777777" w:rsidR="007C0C84" w:rsidRDefault="00467968">
      <w:pPr>
        <w:pBdr>
          <w:top w:val="nil"/>
          <w:left w:val="nil"/>
          <w:bottom w:val="nil"/>
          <w:right w:val="nil"/>
          <w:between w:val="nil"/>
        </w:pBdr>
        <w:spacing w:after="0"/>
        <w:ind w:firstLine="709"/>
        <w:jc w:val="right"/>
        <w:rPr>
          <w:rFonts w:ascii="Libre Baskerville" w:hAnsi="Libre Baskerville"/>
          <w:b/>
          <w:color w:val="000000"/>
          <w:sz w:val="24"/>
        </w:rPr>
      </w:pPr>
      <w:r>
        <w:rPr>
          <w:rFonts w:ascii="Libre Baskerville" w:hAnsi="Libre Baskerville"/>
          <w:b/>
          <w:color w:val="000000"/>
          <w:sz w:val="24"/>
        </w:rPr>
        <w:tab/>
      </w:r>
    </w:p>
    <w:p w14:paraId="793E8A2E" w14:textId="1B0C2173" w:rsidR="007C0C84" w:rsidRDefault="00467968" w:rsidP="000D1311">
      <w:pPr>
        <w:spacing w:line="360" w:lineRule="auto"/>
        <w:jc w:val="right"/>
        <w:rPr>
          <w:rFonts w:ascii="Libre Baskerville" w:hAnsi="Libre Baskerville"/>
          <w:b/>
          <w:color w:val="000000"/>
          <w:sz w:val="24"/>
        </w:rPr>
      </w:pPr>
      <w:r>
        <w:rPr>
          <w:rFonts w:ascii="Libre Baskerville" w:hAnsi="Libre Baskerville"/>
          <w:b/>
          <w:color w:val="000000"/>
          <w:sz w:val="24"/>
        </w:rPr>
        <w:tab/>
      </w:r>
      <w:proofErr w:type="spellStart"/>
      <w:r w:rsidR="000D1311" w:rsidRPr="000D1311">
        <w:rPr>
          <w:rFonts w:ascii="Libre Baskerville" w:eastAsia="Times New Roman" w:hAnsi="Libre Baskerville" w:cs="Times New Roman"/>
          <w:b/>
          <w:bCs/>
          <w:sz w:val="24"/>
        </w:rPr>
        <w:t>Tássio</w:t>
      </w:r>
      <w:proofErr w:type="spellEnd"/>
      <w:r w:rsidR="000D1311" w:rsidRPr="000D1311">
        <w:rPr>
          <w:rFonts w:ascii="Libre Baskerville" w:eastAsia="Times New Roman" w:hAnsi="Libre Baskerville" w:cs="Times New Roman"/>
          <w:b/>
          <w:bCs/>
          <w:sz w:val="24"/>
        </w:rPr>
        <w:t xml:space="preserve"> Acosta</w:t>
      </w:r>
      <w:r>
        <w:rPr>
          <w:rFonts w:ascii="Libre Baskerville" w:hAnsi="Libre Baskerville"/>
          <w:b/>
          <w:color w:val="000000"/>
          <w:sz w:val="24"/>
          <w:vertAlign w:val="superscript"/>
        </w:rPr>
        <w:footnoteReference w:id="1"/>
      </w:r>
      <w:r>
        <w:rPr>
          <w:rFonts w:ascii="Libre Baskerville" w:hAnsi="Libre Baskerville"/>
          <w:b/>
          <w:color w:val="000000"/>
          <w:sz w:val="24"/>
        </w:rPr>
        <w:t xml:space="preserve"> </w:t>
      </w:r>
    </w:p>
    <w:p w14:paraId="6F47ED5C" w14:textId="1A6DAB0B" w:rsidR="007C0C84" w:rsidRDefault="007D46EE">
      <w:pPr>
        <w:pBdr>
          <w:top w:val="nil"/>
          <w:left w:val="nil"/>
          <w:bottom w:val="nil"/>
          <w:right w:val="nil"/>
          <w:between w:val="nil"/>
        </w:pBdr>
        <w:spacing w:after="0"/>
        <w:ind w:firstLine="709"/>
        <w:jc w:val="right"/>
        <w:rPr>
          <w:rFonts w:ascii="Libre Baskerville" w:hAnsi="Libre Baskerville"/>
          <w:b/>
          <w:color w:val="000000"/>
          <w:sz w:val="24"/>
        </w:rPr>
      </w:pPr>
      <w:r>
        <w:rPr>
          <w:rFonts w:ascii="Libre Baskerville" w:hAnsi="Libre Baskerville"/>
          <w:b/>
          <w:color w:val="000000"/>
          <w:sz w:val="24"/>
        </w:rPr>
        <w:t>Tiago Duque</w:t>
      </w:r>
      <w:r w:rsidR="00467968">
        <w:rPr>
          <w:rFonts w:ascii="Libre Baskerville" w:hAnsi="Libre Baskerville"/>
          <w:b/>
          <w:color w:val="000000"/>
          <w:sz w:val="24"/>
          <w:vertAlign w:val="superscript"/>
        </w:rPr>
        <w:footnoteReference w:id="2"/>
      </w:r>
    </w:p>
    <w:p w14:paraId="3569DCEE" w14:textId="77777777" w:rsidR="007C0C84" w:rsidRDefault="007C0C84">
      <w:pPr>
        <w:pBdr>
          <w:top w:val="nil"/>
          <w:left w:val="nil"/>
          <w:bottom w:val="nil"/>
          <w:right w:val="nil"/>
          <w:between w:val="nil"/>
        </w:pBdr>
        <w:spacing w:after="0"/>
        <w:ind w:firstLine="709"/>
        <w:jc w:val="right"/>
        <w:rPr>
          <w:rFonts w:ascii="Libre Baskerville" w:hAnsi="Libre Baskerville"/>
          <w:b/>
          <w:color w:val="000000"/>
          <w:sz w:val="24"/>
        </w:rPr>
      </w:pPr>
    </w:p>
    <w:p w14:paraId="47B5ED4A" w14:textId="77777777" w:rsidR="00E23F13" w:rsidRPr="00A60642" w:rsidRDefault="00467968" w:rsidP="00E23F13">
      <w:pPr>
        <w:ind w:firstLine="0"/>
        <w:rPr>
          <w:rFonts w:ascii="Libre Baskerville" w:eastAsia="Times New Roman" w:hAnsi="Libre Baskerville" w:cs="Times New Roman"/>
          <w:sz w:val="18"/>
          <w:szCs w:val="18"/>
        </w:rPr>
      </w:pPr>
      <w:r>
        <w:rPr>
          <w:rFonts w:ascii="Libre Baskerville" w:hAnsi="Libre Baskerville"/>
          <w:b/>
          <w:color w:val="000000"/>
          <w:sz w:val="18"/>
          <w:szCs w:val="18"/>
        </w:rPr>
        <w:t xml:space="preserve">Resumo: </w:t>
      </w:r>
      <w:r w:rsidR="00E23F13" w:rsidRPr="00A60642">
        <w:rPr>
          <w:rFonts w:ascii="Libre Baskerville" w:eastAsia="Times New Roman" w:hAnsi="Libre Baskerville" w:cs="Times New Roman"/>
          <w:sz w:val="18"/>
          <w:szCs w:val="18"/>
        </w:rPr>
        <w:t>Esse artigo analisa as máscaras sanitárias como um artefato cultural a partir do concurso do Ministério da Mulher, da Família e dos Direitos Humanos. Compreende-se o seu uso através de uma lógica de governamento das infâncias a partir das expectativas curriculares nela existentes. Utiliza-se a etnografia online como metodologia e a perspectiva teórica pós-crítica em Educação nas análises. Conclui-se que, com a existência de uma governamentalidade democrática, as infâncias passam a ser amalgamadas em processos de identificação protética de gênero para se produzir comportamentos desejados. Além disso, reconhece-se as resistências ao uso de máscaras por meio de compartilhamento de memes nas mídias sociais.</w:t>
      </w:r>
    </w:p>
    <w:p w14:paraId="6AC30CAD" w14:textId="494D4449" w:rsidR="007C0C84" w:rsidRDefault="00467968">
      <w:pPr>
        <w:pBdr>
          <w:top w:val="nil"/>
          <w:left w:val="nil"/>
          <w:bottom w:val="nil"/>
          <w:right w:val="nil"/>
          <w:between w:val="nil"/>
        </w:pBdr>
        <w:tabs>
          <w:tab w:val="left" w:pos="2955"/>
        </w:tabs>
        <w:spacing w:after="0"/>
        <w:ind w:firstLine="0"/>
        <w:rPr>
          <w:rFonts w:ascii="Libre Baskerville" w:hAnsi="Libre Baskerville"/>
          <w:b/>
          <w:color w:val="000000"/>
          <w:sz w:val="18"/>
          <w:szCs w:val="18"/>
        </w:rPr>
      </w:pPr>
      <w:r>
        <w:rPr>
          <w:rFonts w:ascii="Libre Baskerville" w:hAnsi="Libre Baskerville"/>
          <w:b/>
          <w:color w:val="000000"/>
          <w:sz w:val="18"/>
          <w:szCs w:val="18"/>
        </w:rPr>
        <w:t>Palavras-chave</w:t>
      </w:r>
      <w:r>
        <w:rPr>
          <w:rFonts w:ascii="Libre Baskerville" w:hAnsi="Libre Baskerville"/>
          <w:color w:val="000000"/>
          <w:sz w:val="18"/>
          <w:szCs w:val="18"/>
        </w:rPr>
        <w:t xml:space="preserve">: </w:t>
      </w:r>
      <w:r w:rsidR="001F1C06" w:rsidRPr="009A3D4B">
        <w:rPr>
          <w:rFonts w:ascii="Libre Baskerville" w:eastAsia="Times New Roman" w:hAnsi="Libre Baskerville" w:cs="Times New Roman"/>
          <w:sz w:val="18"/>
          <w:szCs w:val="18"/>
        </w:rPr>
        <w:t>Infâncias; Governamento; Governamentalidade democrática; Artefato Cultural; Etnografia Online</w:t>
      </w:r>
      <w:r>
        <w:rPr>
          <w:rFonts w:ascii="Libre Baskerville" w:hAnsi="Libre Baskerville"/>
          <w:color w:val="000000"/>
          <w:sz w:val="18"/>
          <w:szCs w:val="18"/>
        </w:rPr>
        <w:t>.</w:t>
      </w:r>
    </w:p>
    <w:p w14:paraId="57CA4334" w14:textId="77777777" w:rsidR="007C0C84" w:rsidRDefault="007C0C84">
      <w:pPr>
        <w:pBdr>
          <w:top w:val="nil"/>
          <w:left w:val="nil"/>
          <w:bottom w:val="nil"/>
          <w:right w:val="nil"/>
          <w:between w:val="nil"/>
        </w:pBdr>
        <w:spacing w:after="0"/>
        <w:ind w:firstLine="0"/>
        <w:rPr>
          <w:rFonts w:ascii="Libre Baskerville" w:hAnsi="Libre Baskerville"/>
          <w:color w:val="000000"/>
          <w:sz w:val="18"/>
          <w:szCs w:val="18"/>
        </w:rPr>
      </w:pPr>
    </w:p>
    <w:p w14:paraId="0581137C" w14:textId="77777777" w:rsidR="007C0C84" w:rsidRDefault="007C0C84">
      <w:pPr>
        <w:pBdr>
          <w:top w:val="nil"/>
          <w:left w:val="nil"/>
          <w:bottom w:val="nil"/>
          <w:right w:val="nil"/>
          <w:between w:val="nil"/>
        </w:pBdr>
        <w:spacing w:after="0"/>
        <w:ind w:firstLine="0"/>
        <w:rPr>
          <w:rFonts w:ascii="Libre Baskerville" w:hAnsi="Libre Baskerville"/>
          <w:color w:val="000000"/>
          <w:sz w:val="18"/>
          <w:szCs w:val="18"/>
        </w:rPr>
      </w:pPr>
    </w:p>
    <w:p w14:paraId="43D53D9C" w14:textId="78C32731" w:rsidR="007C0C84" w:rsidRPr="002E0127" w:rsidRDefault="002E0127">
      <w:pPr>
        <w:keepNext/>
        <w:pBdr>
          <w:top w:val="nil"/>
          <w:left w:val="nil"/>
          <w:bottom w:val="nil"/>
          <w:right w:val="nil"/>
          <w:between w:val="nil"/>
        </w:pBdr>
        <w:spacing w:before="240" w:after="120"/>
        <w:ind w:firstLine="0"/>
        <w:jc w:val="center"/>
        <w:rPr>
          <w:rFonts w:ascii="Libre Baskerville" w:hAnsi="Libre Baskerville"/>
          <w:b/>
          <w:color w:val="000000"/>
          <w:sz w:val="24"/>
          <w:lang w:val="en-US"/>
        </w:rPr>
      </w:pPr>
      <w:r w:rsidRPr="00D2010B">
        <w:rPr>
          <w:rFonts w:ascii="Libre Baskerville" w:eastAsia="Times New Roman" w:hAnsi="Libre Baskerville" w:cs="Times New Roman"/>
          <w:b/>
          <w:sz w:val="24"/>
          <w:lang w:val="en-US"/>
        </w:rPr>
        <w:t>Sanitary masks for children: governance of childhoods and democratic governmentality in the management of bodies in Covid-19</w:t>
      </w:r>
    </w:p>
    <w:p w14:paraId="66A96109" w14:textId="150001BB" w:rsidR="007C0C84" w:rsidRPr="00AC2291" w:rsidRDefault="00467968">
      <w:pPr>
        <w:pBdr>
          <w:top w:val="nil"/>
          <w:left w:val="nil"/>
          <w:bottom w:val="nil"/>
          <w:right w:val="nil"/>
          <w:between w:val="nil"/>
        </w:pBdr>
        <w:tabs>
          <w:tab w:val="left" w:pos="2955"/>
        </w:tabs>
        <w:spacing w:after="0"/>
        <w:ind w:firstLine="0"/>
        <w:rPr>
          <w:rFonts w:ascii="Libre Baskerville" w:hAnsi="Libre Baskerville"/>
          <w:b/>
          <w:color w:val="000000"/>
          <w:sz w:val="18"/>
          <w:szCs w:val="18"/>
          <w:lang w:val="en-US"/>
        </w:rPr>
      </w:pPr>
      <w:r w:rsidRPr="00AC2291">
        <w:rPr>
          <w:rFonts w:ascii="Libre Baskerville" w:hAnsi="Libre Baskerville"/>
          <w:b/>
          <w:color w:val="000000"/>
          <w:sz w:val="18"/>
          <w:szCs w:val="18"/>
          <w:lang w:val="en-US"/>
        </w:rPr>
        <w:t>Abstract:</w:t>
      </w:r>
      <w:r w:rsidR="00AC2291" w:rsidRPr="00AC2291">
        <w:rPr>
          <w:rFonts w:ascii="Libre Baskerville" w:hAnsi="Libre Baskerville"/>
          <w:b/>
          <w:color w:val="000000"/>
          <w:sz w:val="18"/>
          <w:szCs w:val="18"/>
          <w:lang w:val="en-US"/>
        </w:rPr>
        <w:t xml:space="preserve"> </w:t>
      </w:r>
      <w:r w:rsidR="00AC2291" w:rsidRPr="00AF3839">
        <w:rPr>
          <w:rFonts w:ascii="Libre Baskerville" w:eastAsia="Times New Roman" w:hAnsi="Libre Baskerville" w:cs="Times New Roman"/>
          <w:sz w:val="18"/>
          <w:szCs w:val="18"/>
          <w:lang w:val="en-US"/>
        </w:rPr>
        <w:t xml:space="preserve">This article analyzes sanitary masks as a cultural artifact from the contest of the Ministry of Women, Family and Human Rights. Its use is understood through a logic of childhood governance based on the curricular expectations that exist in it. The online ethnography is used as methodology and the post-critical theoretical perspective in Education in the analysis. It is concluded that, with the existence of democratic governance, childhood becomes amalgamated </w:t>
      </w:r>
      <w:r w:rsidR="00AC2291" w:rsidRPr="00AF3839">
        <w:rPr>
          <w:rFonts w:ascii="Libre Baskerville" w:eastAsia="Times New Roman" w:hAnsi="Libre Baskerville" w:cs="Times New Roman"/>
          <w:sz w:val="18"/>
          <w:szCs w:val="18"/>
          <w:lang w:val="en-US"/>
        </w:rPr>
        <w:lastRenderedPageBreak/>
        <w:t xml:space="preserve">into processes of gender prosthetic identification to produce desired behaviors. In addition, it is recognized the resistance to the use of masks through the sharing of memes in social </w:t>
      </w:r>
      <w:proofErr w:type="gramStart"/>
      <w:r w:rsidR="00AC2291" w:rsidRPr="00AF3839">
        <w:rPr>
          <w:rFonts w:ascii="Libre Baskerville" w:eastAsia="Times New Roman" w:hAnsi="Libre Baskerville" w:cs="Times New Roman"/>
          <w:sz w:val="18"/>
          <w:szCs w:val="18"/>
          <w:lang w:val="en-US"/>
        </w:rPr>
        <w:t>media</w:t>
      </w:r>
      <w:proofErr w:type="gramEnd"/>
    </w:p>
    <w:p w14:paraId="0AFC8E88" w14:textId="17D28223" w:rsidR="007C0C84" w:rsidRPr="009C7E0E" w:rsidRDefault="00467968">
      <w:pPr>
        <w:pBdr>
          <w:top w:val="nil"/>
          <w:left w:val="nil"/>
          <w:bottom w:val="nil"/>
          <w:right w:val="nil"/>
          <w:between w:val="nil"/>
        </w:pBdr>
        <w:tabs>
          <w:tab w:val="left" w:pos="2955"/>
        </w:tabs>
        <w:spacing w:after="0"/>
        <w:ind w:firstLine="0"/>
        <w:rPr>
          <w:rFonts w:ascii="Libre Baskerville" w:hAnsi="Libre Baskerville"/>
          <w:b/>
          <w:color w:val="000000"/>
          <w:sz w:val="18"/>
          <w:szCs w:val="18"/>
          <w:lang w:val="en-US"/>
        </w:rPr>
      </w:pPr>
      <w:r w:rsidRPr="009C7E0E">
        <w:rPr>
          <w:rFonts w:ascii="Libre Baskerville" w:hAnsi="Libre Baskerville"/>
          <w:b/>
          <w:color w:val="000000"/>
          <w:sz w:val="18"/>
          <w:szCs w:val="18"/>
          <w:lang w:val="en-US"/>
        </w:rPr>
        <w:t>Keywords</w:t>
      </w:r>
      <w:r w:rsidRPr="009C7E0E">
        <w:rPr>
          <w:rFonts w:ascii="Libre Baskerville" w:hAnsi="Libre Baskerville"/>
          <w:color w:val="000000"/>
          <w:sz w:val="18"/>
          <w:szCs w:val="18"/>
          <w:lang w:val="en-US"/>
        </w:rPr>
        <w:t xml:space="preserve">: </w:t>
      </w:r>
      <w:r w:rsidR="009C7E0E" w:rsidRPr="00AF3839">
        <w:rPr>
          <w:rFonts w:ascii="Libre Baskerville" w:eastAsia="Times New Roman" w:hAnsi="Libre Baskerville" w:cs="Times New Roman"/>
          <w:sz w:val="18"/>
          <w:szCs w:val="18"/>
          <w:lang w:val="en-US"/>
        </w:rPr>
        <w:t>Childhoods; Government; Democratic governmentality; Cultural Artifact; Online Ethnography</w:t>
      </w:r>
      <w:r w:rsidRPr="009C7E0E">
        <w:rPr>
          <w:rFonts w:ascii="Libre Baskerville" w:hAnsi="Libre Baskerville"/>
          <w:color w:val="000000"/>
          <w:sz w:val="18"/>
          <w:szCs w:val="18"/>
          <w:lang w:val="en-US"/>
        </w:rPr>
        <w:t>.</w:t>
      </w:r>
    </w:p>
    <w:p w14:paraId="15F4BF57" w14:textId="77777777" w:rsidR="007C0C84" w:rsidRPr="009C7E0E" w:rsidRDefault="007C0C84">
      <w:pPr>
        <w:rPr>
          <w:lang w:val="en-US"/>
        </w:rPr>
      </w:pPr>
    </w:p>
    <w:p w14:paraId="00CB556C" w14:textId="77777777" w:rsidR="00842783" w:rsidRPr="00B32638" w:rsidRDefault="00842783" w:rsidP="00842783">
      <w:pPr>
        <w:spacing w:before="240" w:after="120"/>
        <w:rPr>
          <w:rFonts w:eastAsia="Times New Roman" w:cs="Times New Roman"/>
          <w:b/>
          <w:sz w:val="24"/>
        </w:rPr>
      </w:pPr>
      <w:r w:rsidRPr="00B32638">
        <w:rPr>
          <w:rFonts w:eastAsia="Times New Roman" w:cs="Times New Roman"/>
          <w:b/>
          <w:sz w:val="24"/>
        </w:rPr>
        <w:t>INTRODUÇÃO</w:t>
      </w:r>
    </w:p>
    <w:p w14:paraId="1398BC26" w14:textId="3CF5A491" w:rsidR="00842783" w:rsidRPr="00B32638" w:rsidRDefault="00842783" w:rsidP="00842783">
      <w:pPr>
        <w:tabs>
          <w:tab w:val="left" w:pos="426"/>
        </w:tabs>
        <w:ind w:firstLine="567"/>
        <w:rPr>
          <w:rFonts w:eastAsia="Times New Roman" w:cs="Times New Roman"/>
          <w:sz w:val="24"/>
        </w:rPr>
      </w:pPr>
      <w:r w:rsidRPr="00B32638">
        <w:rPr>
          <w:rFonts w:eastAsia="Times New Roman" w:cs="Times New Roman"/>
          <w:sz w:val="24"/>
        </w:rPr>
        <w:t>Entre os anos de 1980 e 1990, com a intensificação das mobilizações sociais e com a redemocratização do Estado brasileiro, vivencia-se significativa mudança de mentalidade no trato aos sujeitos. Promulga-se a Constituição Federal de 1988 (BRASIL, 1988), instituem-se o Estatuto da Criança e do Adolescente (BRASIL, 1990), o Conselho Nacional dos Direitos da Criança e do Adolescente (BRASIL, 1993), a Lei de Diretrizes e Bases da Educação Nacional</w:t>
      </w:r>
      <w:r w:rsidR="007D20E5">
        <w:rPr>
          <w:rFonts w:eastAsia="Times New Roman" w:cs="Times New Roman"/>
          <w:sz w:val="24"/>
        </w:rPr>
        <w:t xml:space="preserve"> </w:t>
      </w:r>
      <w:r w:rsidR="000949BF">
        <w:rPr>
          <w:rFonts w:eastAsia="Times New Roman" w:cs="Times New Roman"/>
          <w:sz w:val="24"/>
        </w:rPr>
        <w:t xml:space="preserve">– </w:t>
      </w:r>
      <w:r w:rsidR="007D20E5">
        <w:rPr>
          <w:rFonts w:eastAsia="Times New Roman" w:cs="Times New Roman"/>
          <w:sz w:val="24"/>
        </w:rPr>
        <w:t>LDB</w:t>
      </w:r>
      <w:r w:rsidRPr="00B32638">
        <w:rPr>
          <w:rFonts w:eastAsia="Times New Roman" w:cs="Times New Roman"/>
          <w:sz w:val="24"/>
        </w:rPr>
        <w:t xml:space="preserve"> (BRASIL, 1996) e, por fim, os Parâmetros Curriculares Nacionais</w:t>
      </w:r>
      <w:r w:rsidR="007D20E5">
        <w:rPr>
          <w:rFonts w:eastAsia="Times New Roman" w:cs="Times New Roman"/>
          <w:sz w:val="24"/>
        </w:rPr>
        <w:t xml:space="preserve"> </w:t>
      </w:r>
      <w:r w:rsidR="000949BF">
        <w:rPr>
          <w:rFonts w:eastAsia="Times New Roman" w:cs="Times New Roman"/>
          <w:sz w:val="24"/>
        </w:rPr>
        <w:t xml:space="preserve">– </w:t>
      </w:r>
      <w:r w:rsidR="007D20E5">
        <w:rPr>
          <w:rFonts w:eastAsia="Times New Roman" w:cs="Times New Roman"/>
          <w:sz w:val="24"/>
        </w:rPr>
        <w:t>PCNs</w:t>
      </w:r>
      <w:r w:rsidRPr="00B32638">
        <w:rPr>
          <w:rFonts w:eastAsia="Times New Roman" w:cs="Times New Roman"/>
          <w:sz w:val="24"/>
        </w:rPr>
        <w:t xml:space="preserve"> (BRASIL, 1997).</w:t>
      </w:r>
    </w:p>
    <w:p w14:paraId="6576B2D9" w14:textId="558BB619" w:rsidR="00842783" w:rsidRPr="00B32638" w:rsidRDefault="00842783" w:rsidP="00842783">
      <w:pPr>
        <w:ind w:firstLine="567"/>
        <w:rPr>
          <w:rFonts w:eastAsia="Times New Roman" w:cs="Times New Roman"/>
          <w:sz w:val="24"/>
        </w:rPr>
      </w:pPr>
      <w:r w:rsidRPr="00B32638">
        <w:rPr>
          <w:rFonts w:eastAsia="Times New Roman" w:cs="Times New Roman"/>
          <w:sz w:val="24"/>
        </w:rPr>
        <w:t>A importância desses documentos se dá pelo olhar para as infâncias e pelo reconhecimento das especificidades inerentes a elas. Passa-se a valorizá-las como sujeitos de direito e</w:t>
      </w:r>
      <w:r>
        <w:rPr>
          <w:rFonts w:eastAsia="Times New Roman" w:cs="Times New Roman"/>
          <w:sz w:val="24"/>
        </w:rPr>
        <w:t>, portanto,</w:t>
      </w:r>
      <w:r w:rsidRPr="00B32638">
        <w:rPr>
          <w:rFonts w:eastAsia="Times New Roman" w:cs="Times New Roman"/>
          <w:sz w:val="24"/>
        </w:rPr>
        <w:t xml:space="preserve"> torna-se necessária a responsabilidade do estado brasileiro para o seu melhor desenvolvimento, enquanto direitos sociais universais. Não obstante, o Art. 24, inciso XV, da Constituição Federal, garante a “proteção à infância e à juventude” (BRASIL, 1988), tal qual o Art. o 208, inciso VI, do Estatuto da Criança e do Adolescente, preconiza-se o “serviço de assistência social visando à proteção à família, à maternidade, à infância e à adolescência, bem como ao amparo às crianças e adolescentes que dele necessitem” (BRASIL, 1990). Com a aprovação das legislações educacionais, quais sejam, a LDB e os PCNs, em 1996 e 1998, respectivamente, a escola passa a ser um profícuo local para a promoção das infâncias de forma segura.</w:t>
      </w:r>
    </w:p>
    <w:p w14:paraId="15B80CA0"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Na virada do século, ganha-se notoriedade internacional o programa bolsa-família (BRASIL, 2004) por sua atenção prioritária às famílias em situação de pobreza e de extrema pobreza. Interessado em promover melhor seguridade social, o programa busca combater as pobrezas e propiciar melhor acesso aos serviços públicos, sobremaneira, à educação, saúde, segurança alimentar e assistência social.</w:t>
      </w:r>
    </w:p>
    <w:p w14:paraId="50C9215A"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lastRenderedPageBreak/>
        <w:t>Como contrapartida, as gestantes devem realizar exames de pré-natal, bem como atentar-se a saúde do bebê a partir do acompanhamento nutricional e da vacinação das crianças com até sete anos. Quanto a educação das crianças e adolescentes, de seis a quinze anos, devem estar matriculados e com frequência mínima de 85%, ao passo que os adolescentes, com idades entre dezesseis e dezessete anos, necessitam ter frequência escolar de pelo menos 75%.</w:t>
      </w:r>
    </w:p>
    <w:p w14:paraId="4F11619F" w14:textId="392D9782"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A última alteração mais significativa na legislação das políticas públicas educacionais só foi concluída com a aprovação da Base Nacional Comum Curricular </w:t>
      </w:r>
      <w:r w:rsidR="00165F70">
        <w:rPr>
          <w:rFonts w:eastAsia="Times New Roman" w:cs="Times New Roman"/>
          <w:sz w:val="24"/>
        </w:rPr>
        <w:t xml:space="preserve">– BNCC </w:t>
      </w:r>
      <w:r w:rsidRPr="00B32638">
        <w:rPr>
          <w:rFonts w:eastAsia="Times New Roman" w:cs="Times New Roman"/>
          <w:sz w:val="24"/>
        </w:rPr>
        <w:t>(BRASIL, 2018), após intensas disputas e descontinuidades. Naquele contexto, o país já vivenciava uma série de rupturas no pensar a educação, sobretudo ao destacar professores interessados em debater sobre as (in)seguranças das crianças e adolescentes a partir das questões de gêneros e sexualidades como inimigos públicos da nação, inimigos a serem perseguidos e combatidos. Se possível, extirpados. A escola, local privilegiado para a defesa das infâncias, passou a ser erroneamente vista como espaço em que as desvirtuavam.</w:t>
      </w:r>
    </w:p>
    <w:p w14:paraId="68DAE820" w14:textId="4E83807B"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Embora esta temática se faça presente no debate educacional desde os PCNs (BRASIL, 1998), principalmente em seus dois últimos volumes, intitulados Pluralidade Cultural e Orientação Sexual, respectivamente, com o recrudescimento do conservadorismo no país, professores foram cunhados como os responsáveis por quererem destruir os valores familiares tradicionais. Os debates sobre a temática foram agenciados por </w:t>
      </w:r>
      <w:r w:rsidR="00755F3C">
        <w:rPr>
          <w:rFonts w:eastAsia="Times New Roman" w:cs="Times New Roman"/>
          <w:sz w:val="24"/>
        </w:rPr>
        <w:t>diferentes grupos</w:t>
      </w:r>
      <w:r w:rsidRPr="00B32638">
        <w:rPr>
          <w:rFonts w:eastAsia="Times New Roman" w:cs="Times New Roman"/>
          <w:sz w:val="24"/>
        </w:rPr>
        <w:t xml:space="preserve"> sociais e os professores foram marcados como interessados em promover o que foi cunhado erroneamente de </w:t>
      </w:r>
      <w:r w:rsidR="00DB69AA">
        <w:rPr>
          <w:rFonts w:eastAsia="Times New Roman" w:cs="Times New Roman"/>
          <w:sz w:val="24"/>
        </w:rPr>
        <w:t>“</w:t>
      </w:r>
      <w:r w:rsidRPr="00B32638">
        <w:rPr>
          <w:rFonts w:eastAsia="Times New Roman" w:cs="Times New Roman"/>
          <w:sz w:val="24"/>
        </w:rPr>
        <w:t>ideologia de gênero</w:t>
      </w:r>
      <w:r w:rsidR="00DB69AA">
        <w:rPr>
          <w:rFonts w:eastAsia="Times New Roman" w:cs="Times New Roman"/>
          <w:sz w:val="24"/>
        </w:rPr>
        <w:t>”</w:t>
      </w:r>
      <w:r w:rsidRPr="00B32638">
        <w:rPr>
          <w:rFonts w:eastAsia="Times New Roman" w:cs="Times New Roman"/>
          <w:sz w:val="24"/>
        </w:rPr>
        <w:t xml:space="preserve">. Conforme destacado por Acosta e </w:t>
      </w:r>
      <w:proofErr w:type="spellStart"/>
      <w:r w:rsidRPr="00B32638">
        <w:rPr>
          <w:rFonts w:eastAsia="Times New Roman" w:cs="Times New Roman"/>
          <w:sz w:val="24"/>
        </w:rPr>
        <w:t>Gallo</w:t>
      </w:r>
      <w:proofErr w:type="spellEnd"/>
      <w:r w:rsidRPr="00B32638">
        <w:rPr>
          <w:rFonts w:eastAsia="Times New Roman" w:cs="Times New Roman"/>
          <w:sz w:val="24"/>
        </w:rPr>
        <w:t xml:space="preserve"> (2020), ao analisarem a questão da “ideologia de gênero” a partir de um deslocamento conceitual para “ideologia de gênesis”, identificou-se uma influência dos valores morais cristãos na instituição das recentes políticas públicas educacionais.</w:t>
      </w:r>
    </w:p>
    <w:p w14:paraId="31080BE3"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Com a eleição federal de 2018 e com a criação do Ministério da Mulher, da Família e dos Direitos Humanos, o país passa a vivenciar significativa alteração no olhar para as infâncias a partir de forte influência </w:t>
      </w:r>
      <w:r w:rsidRPr="00B32638">
        <w:rPr>
          <w:rFonts w:eastAsia="Times New Roman" w:cs="Times New Roman"/>
          <w:sz w:val="24"/>
        </w:rPr>
        <w:lastRenderedPageBreak/>
        <w:t>conservadora de base religiosa. Tendo ascendido ao poder um governo declaradamente conservador e frente a esta mudança político-ideológica no Governo Federal, desde a redemocratização do estado brasileiro, convidamo-nos a pensar a campanha institucional</w:t>
      </w:r>
      <w:r w:rsidRPr="00B32638">
        <w:rPr>
          <w:rFonts w:eastAsia="Times New Roman" w:cs="Times New Roman"/>
          <w:sz w:val="24"/>
          <w:vertAlign w:val="superscript"/>
        </w:rPr>
        <w:footnoteReference w:id="3"/>
      </w:r>
      <w:r w:rsidRPr="00B32638">
        <w:rPr>
          <w:rFonts w:eastAsia="Times New Roman" w:cs="Times New Roman"/>
          <w:sz w:val="24"/>
        </w:rPr>
        <w:t xml:space="preserve"> promovida pelo referido Ministério acerca da importância da utilização de máscaras por crianças no combate à disseminação da Covid-19. As máscaras são entendidas a partir da noção de artefato cultural, centrada numa governamentalidade democrática, conforme debateremos nas seções a seguir. </w:t>
      </w:r>
    </w:p>
    <w:p w14:paraId="1CBCCB66" w14:textId="1BEF0ADF"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Vale destacar que no vídeo de apresentação do concurso de máscara, </w:t>
      </w:r>
      <w:r w:rsidR="00C8723C">
        <w:rPr>
          <w:rFonts w:eastAsia="Times New Roman" w:cs="Times New Roman"/>
          <w:sz w:val="24"/>
        </w:rPr>
        <w:t xml:space="preserve">a ministra </w:t>
      </w:r>
      <w:proofErr w:type="spellStart"/>
      <w:r w:rsidR="0086574F" w:rsidRPr="0086574F">
        <w:rPr>
          <w:rFonts w:eastAsia="Times New Roman" w:cs="Times New Roman"/>
          <w:sz w:val="24"/>
        </w:rPr>
        <w:t>Damares</w:t>
      </w:r>
      <w:proofErr w:type="spellEnd"/>
      <w:r w:rsidR="0086574F" w:rsidRPr="0086574F">
        <w:rPr>
          <w:rFonts w:eastAsia="Times New Roman" w:cs="Times New Roman"/>
          <w:sz w:val="24"/>
        </w:rPr>
        <w:t xml:space="preserve"> Regina Alves</w:t>
      </w:r>
      <w:r w:rsidR="00BA4EDC">
        <w:rPr>
          <w:rStyle w:val="Refdenotaderodap"/>
          <w:rFonts w:eastAsia="Times New Roman" w:cs="Times New Roman"/>
          <w:sz w:val="24"/>
        </w:rPr>
        <w:footnoteReference w:id="4"/>
      </w:r>
      <w:r w:rsidR="0086574F">
        <w:rPr>
          <w:rFonts w:eastAsia="Times New Roman" w:cs="Times New Roman"/>
          <w:sz w:val="24"/>
        </w:rPr>
        <w:t xml:space="preserve">, </w:t>
      </w:r>
      <w:r w:rsidR="00C8723C">
        <w:rPr>
          <w:rFonts w:eastAsia="Times New Roman" w:cs="Times New Roman"/>
          <w:sz w:val="24"/>
        </w:rPr>
        <w:t>responsável pelo referido ministério,</w:t>
      </w:r>
      <w:r w:rsidRPr="00B32638">
        <w:rPr>
          <w:rFonts w:eastAsia="Times New Roman" w:cs="Times New Roman"/>
          <w:sz w:val="24"/>
        </w:rPr>
        <w:t xml:space="preserve"> está usando uma camiseta com promoção institucional de um projeto interessado em “oferecer apoio relacional às gestantes e mães de crianças com até dois anos de idade, por meio do acompanhamento de mães voluntárias, bem como promover o fortalecimento de vínculos familiares, a saúde e a cidadania dessas mulheres e crianças”. (BRASIL, 2020)</w:t>
      </w:r>
      <w:r w:rsidR="00BA4EDC">
        <w:rPr>
          <w:rFonts w:eastAsia="Times New Roman" w:cs="Times New Roman"/>
          <w:sz w:val="24"/>
        </w:rPr>
        <w:t xml:space="preserve">. </w:t>
      </w:r>
    </w:p>
    <w:p w14:paraId="11D3C9EB"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Percebe-se aqui o atrelamento do período da gravidez exclusivamente às mulheres ao responsabilizarem-nas pelo “fortalecimento de vínculos familiares” a partir de suas ações cotidianas. Ou seja, produz-se o entendimento de que a família preconizada pelo projeto piloto é a heterossexual e heteronormativa, a “família tradicional brasileira”, ignorando a existência de outras formações familiares presentes em sua sociedade.</w:t>
      </w:r>
    </w:p>
    <w:p w14:paraId="04F60940"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Num rico trabalho sobre </w:t>
      </w:r>
      <w:r w:rsidRPr="00B32638">
        <w:rPr>
          <w:rFonts w:eastAsia="Times New Roman" w:cs="Times New Roman"/>
          <w:iCs/>
          <w:sz w:val="24"/>
        </w:rPr>
        <w:t>as novas modalidades de família na pós-modernidade</w:t>
      </w:r>
      <w:r w:rsidRPr="00B32638">
        <w:rPr>
          <w:rFonts w:eastAsia="Times New Roman" w:cs="Times New Roman"/>
          <w:sz w:val="24"/>
        </w:rPr>
        <w:t xml:space="preserve">, Maluf (2010) realiza uma genealogia do dispositivo familiar concomitantemente com os entendimentos legais e afirma que </w:t>
      </w:r>
    </w:p>
    <w:p w14:paraId="6DCD9DA9" w14:textId="77777777" w:rsidR="00842783" w:rsidRPr="00B32638" w:rsidRDefault="00842783" w:rsidP="00702655">
      <w:pPr>
        <w:spacing w:after="0"/>
        <w:ind w:left="2268" w:firstLine="0"/>
        <w:rPr>
          <w:rFonts w:eastAsia="Times New Roman" w:cs="Times New Roman"/>
          <w:sz w:val="20"/>
          <w:szCs w:val="20"/>
        </w:rPr>
      </w:pPr>
      <w:r w:rsidRPr="00B32638">
        <w:rPr>
          <w:rFonts w:eastAsia="Times New Roman" w:cs="Times New Roman"/>
          <w:sz w:val="20"/>
          <w:szCs w:val="20"/>
        </w:rPr>
        <w:t xml:space="preserve">a regulamentação homoafetiva já é uma realidade, que se ampara nos valores personalíssimos do ser humano, na internacionalização dos direitos humanos, na transformação </w:t>
      </w:r>
      <w:r w:rsidRPr="00B32638">
        <w:rPr>
          <w:rFonts w:eastAsia="Times New Roman" w:cs="Times New Roman"/>
          <w:sz w:val="20"/>
          <w:szCs w:val="20"/>
        </w:rPr>
        <w:lastRenderedPageBreak/>
        <w:t xml:space="preserve">dos valores dominantes na sociedade, cada vez mais humanizados. (MALUF, 2010, p. 321). </w:t>
      </w:r>
    </w:p>
    <w:p w14:paraId="04264C31" w14:textId="77777777" w:rsidR="00842783" w:rsidRPr="00B32638" w:rsidRDefault="00842783" w:rsidP="00842783">
      <w:pPr>
        <w:ind w:left="2268"/>
        <w:rPr>
          <w:rFonts w:eastAsia="Times New Roman" w:cs="Times New Roman"/>
          <w:sz w:val="20"/>
          <w:szCs w:val="20"/>
        </w:rPr>
      </w:pPr>
    </w:p>
    <w:p w14:paraId="4C45A793"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Ainda para a autora, quando o Governo Federal direciona uma campanha preconizando entendimentos heterossexuais e heteronormativos, as outras formações familiares são silenciadas e invisibilizadas, aumentando exponencialmente o estigma existente na sociedade.</w:t>
      </w:r>
    </w:p>
    <w:p w14:paraId="273A9FF3" w14:textId="358CA540" w:rsidR="00842783" w:rsidRPr="00046590" w:rsidRDefault="00842783" w:rsidP="00046590">
      <w:pPr>
        <w:ind w:firstLine="567"/>
        <w:rPr>
          <w:rFonts w:eastAsia="Times New Roman" w:cs="Times New Roman"/>
          <w:sz w:val="24"/>
        </w:rPr>
      </w:pPr>
      <w:r w:rsidRPr="00B32638">
        <w:rPr>
          <w:rFonts w:eastAsia="Times New Roman" w:cs="Times New Roman"/>
          <w:sz w:val="24"/>
        </w:rPr>
        <w:t xml:space="preserve">De acordo com o vídeo institucional, a ministra ostenta uma grande cruz cristã em seu colar no pescoço e se apresenta como “a ministra das crianças do Brasil”. Desse modo, já se coloca como a responsável pelo cuidar e zelar das políticas públicas sobre as infâncias. Ao dar continuidade ao vídeo e falar sobre as regras do concurso, aparece, ao fundo dele, a imagem de uma mulher adulta com uma criança, ambas muito brancas, fazendo uma </w:t>
      </w:r>
      <w:r w:rsidRPr="00B32638">
        <w:rPr>
          <w:rFonts w:eastAsia="Times New Roman" w:cs="Times New Roman"/>
          <w:i/>
          <w:sz w:val="24"/>
        </w:rPr>
        <w:t>selfie</w:t>
      </w:r>
      <w:r w:rsidRPr="00B32638">
        <w:rPr>
          <w:rFonts w:eastAsia="Times New Roman" w:cs="Times New Roman"/>
          <w:sz w:val="24"/>
        </w:rPr>
        <w:t xml:space="preserve">. Posteriormente, enquanto fala sobre a obrigatoriedade de a criança fazer a sua própria máscara para o concurso, outra criança, também branca e </w:t>
      </w:r>
      <w:r w:rsidRPr="00046590">
        <w:rPr>
          <w:rFonts w:eastAsia="Times New Roman" w:cs="Times New Roman"/>
          <w:sz w:val="24"/>
        </w:rPr>
        <w:t>de cabelos coloridos, aparece na base do vídeo usando máscara e “fazendo graça”.</w:t>
      </w:r>
      <w:r w:rsidR="00046590" w:rsidRPr="00046590">
        <w:rPr>
          <w:rFonts w:eastAsia="Times New Roman" w:cs="Times New Roman"/>
          <w:sz w:val="24"/>
        </w:rPr>
        <w:t xml:space="preserve"> </w:t>
      </w:r>
      <w:r w:rsidR="00046590" w:rsidRPr="00046590">
        <w:rPr>
          <w:rFonts w:eastAsia="Times New Roman" w:cs="Times New Roman"/>
          <w:sz w:val="24"/>
        </w:rPr>
        <w:t xml:space="preserve">Ainda na </w:t>
      </w:r>
      <w:r w:rsidR="00046590">
        <w:rPr>
          <w:rFonts w:eastAsia="Times New Roman" w:cs="Times New Roman"/>
          <w:sz w:val="24"/>
        </w:rPr>
        <w:t xml:space="preserve">divulgação da </w:t>
      </w:r>
      <w:r w:rsidR="00046590" w:rsidRPr="00046590">
        <w:rPr>
          <w:rFonts w:eastAsia="Times New Roman" w:cs="Times New Roman"/>
          <w:sz w:val="24"/>
        </w:rPr>
        <w:t xml:space="preserve">referida campanha, a ministra </w:t>
      </w:r>
      <w:r w:rsidR="00046590">
        <w:rPr>
          <w:rFonts w:eastAsia="Times New Roman" w:cs="Times New Roman"/>
          <w:sz w:val="24"/>
        </w:rPr>
        <w:t>falou anunciou o</w:t>
      </w:r>
      <w:r w:rsidR="00046590" w:rsidRPr="00046590">
        <w:rPr>
          <w:rFonts w:eastAsia="Times New Roman" w:cs="Times New Roman"/>
          <w:sz w:val="24"/>
        </w:rPr>
        <w:t xml:space="preserve"> prêmio à criança vencedora</w:t>
      </w:r>
      <w:r w:rsidR="00046590">
        <w:rPr>
          <w:rFonts w:eastAsia="Times New Roman" w:cs="Times New Roman"/>
          <w:sz w:val="24"/>
        </w:rPr>
        <w:t>:</w:t>
      </w:r>
      <w:r w:rsidR="00046590" w:rsidRPr="00046590">
        <w:rPr>
          <w:rFonts w:eastAsia="Times New Roman" w:cs="Times New Roman"/>
          <w:sz w:val="24"/>
        </w:rPr>
        <w:t xml:space="preserve"> passar um dia em companhia dela </w:t>
      </w:r>
      <w:r w:rsidR="00046590">
        <w:rPr>
          <w:rFonts w:eastAsia="Times New Roman" w:cs="Times New Roman"/>
          <w:sz w:val="24"/>
        </w:rPr>
        <w:t>e da</w:t>
      </w:r>
      <w:r w:rsidR="00046590" w:rsidRPr="00046590">
        <w:rPr>
          <w:rFonts w:eastAsia="Times New Roman" w:cs="Times New Roman"/>
          <w:sz w:val="24"/>
        </w:rPr>
        <w:t xml:space="preserve"> primeira-dama Michelle Bolsonaro</w:t>
      </w:r>
      <w:r w:rsidR="00046590">
        <w:rPr>
          <w:rFonts w:eastAsia="Times New Roman" w:cs="Times New Roman"/>
          <w:sz w:val="24"/>
        </w:rPr>
        <w:t>.</w:t>
      </w:r>
    </w:p>
    <w:p w14:paraId="0F16F630" w14:textId="4BCBE809" w:rsidR="00842783" w:rsidRPr="00046590" w:rsidRDefault="00842783" w:rsidP="00046590">
      <w:pPr>
        <w:ind w:firstLine="720"/>
        <w:rPr>
          <w:rFonts w:eastAsia="Times New Roman" w:cs="Times New Roman"/>
          <w:sz w:val="24"/>
        </w:rPr>
      </w:pPr>
      <w:r w:rsidRPr="00046590">
        <w:rPr>
          <w:rFonts w:eastAsia="Times New Roman" w:cs="Times New Roman"/>
          <w:sz w:val="24"/>
        </w:rPr>
        <w:t>Essas técnicas de si na arte de cuidar é o que entendemos como governamento das infâncias, ou seja, a forma como o poder se apropria dos corpos, em suas brechas e discursividades, para a melhor condução de suas almas, seja por meio de legislações específicas ou por controle de suas práticas e comportamentos. Produzir legislações e inserir as infâncias nas instituições de seguridade social são formas para melhor controlar seus movimentos em suas ações cotidianas</w:t>
      </w:r>
      <w:r w:rsidR="00046590">
        <w:rPr>
          <w:rFonts w:eastAsia="Times New Roman" w:cs="Times New Roman"/>
          <w:sz w:val="24"/>
        </w:rPr>
        <w:t xml:space="preserve">. </w:t>
      </w:r>
      <w:r w:rsidRPr="00046590">
        <w:rPr>
          <w:rFonts w:eastAsia="Times New Roman" w:cs="Times New Roman"/>
          <w:sz w:val="24"/>
        </w:rPr>
        <w:t xml:space="preserve">Portanto, este é o cenário de fundo para a análise deste artigo. </w:t>
      </w:r>
    </w:p>
    <w:p w14:paraId="7EEF38CB" w14:textId="77777777" w:rsidR="00842783" w:rsidRPr="00B32638" w:rsidRDefault="00842783" w:rsidP="00046590">
      <w:pPr>
        <w:ind w:firstLine="567"/>
        <w:rPr>
          <w:rFonts w:eastAsia="Times New Roman" w:cs="Times New Roman"/>
          <w:sz w:val="24"/>
        </w:rPr>
      </w:pPr>
      <w:r w:rsidRPr="00046590">
        <w:rPr>
          <w:rFonts w:eastAsia="Times New Roman" w:cs="Times New Roman"/>
          <w:sz w:val="24"/>
        </w:rPr>
        <w:t>Para o levantamento de</w:t>
      </w:r>
      <w:r w:rsidRPr="00B32638">
        <w:rPr>
          <w:rFonts w:eastAsia="Times New Roman" w:cs="Times New Roman"/>
          <w:sz w:val="24"/>
        </w:rPr>
        <w:t xml:space="preserve"> dados, metodologicamente, usamos a etnografia online. </w:t>
      </w:r>
      <w:r w:rsidRPr="00B32638">
        <w:rPr>
          <w:rFonts w:cs="Times New Roman"/>
          <w:sz w:val="24"/>
        </w:rPr>
        <w:t xml:space="preserve">A etnografia em ambiente virtual, também chamada por alguns de </w:t>
      </w:r>
      <w:r w:rsidRPr="00B32638">
        <w:rPr>
          <w:rFonts w:eastAsia="Times New Roman" w:cs="Times New Roman"/>
          <w:sz w:val="24"/>
        </w:rPr>
        <w:t>“</w:t>
      </w:r>
      <w:proofErr w:type="spellStart"/>
      <w:r w:rsidRPr="00B32638">
        <w:rPr>
          <w:rFonts w:eastAsia="Times New Roman" w:cs="Times New Roman"/>
          <w:sz w:val="24"/>
        </w:rPr>
        <w:t>netnografia</w:t>
      </w:r>
      <w:proofErr w:type="spellEnd"/>
      <w:r w:rsidRPr="00B32638">
        <w:rPr>
          <w:rFonts w:eastAsia="Times New Roman" w:cs="Times New Roman"/>
          <w:sz w:val="24"/>
        </w:rPr>
        <w:t xml:space="preserve">”, “nasce em função da necessidade da academia de abordar um ‘novo’ espaço, o virtual, o online” (NOVELI, 2010, p. 109). Ela surge como uma etnografia especializada, adaptada às contingências </w:t>
      </w:r>
      <w:r w:rsidRPr="00B32638">
        <w:rPr>
          <w:rFonts w:eastAsia="Times New Roman" w:cs="Times New Roman"/>
          <w:sz w:val="24"/>
        </w:rPr>
        <w:lastRenderedPageBreak/>
        <w:t xml:space="preserve">específicas dos mundos sociais de hoje, mediadas por computadores (KOZINETS, 2010). Trabalhamos reunindo e organizando dados presentes na internet, em documentos oficiais, páginas do Facebook, sites de notícias, canais do Youtube e imagens diversas. O “caderno de campo” foi sistematicamente compartilhado entre os autores por meio do </w:t>
      </w:r>
      <w:r w:rsidRPr="00B32638">
        <w:rPr>
          <w:rFonts w:eastAsia="Times New Roman" w:cs="Times New Roman"/>
          <w:i/>
          <w:iCs/>
          <w:sz w:val="24"/>
        </w:rPr>
        <w:t xml:space="preserve">Google </w:t>
      </w:r>
      <w:proofErr w:type="spellStart"/>
      <w:r w:rsidRPr="00B32638">
        <w:rPr>
          <w:rFonts w:eastAsia="Times New Roman" w:cs="Times New Roman"/>
          <w:i/>
          <w:iCs/>
          <w:sz w:val="24"/>
        </w:rPr>
        <w:t>Docs</w:t>
      </w:r>
      <w:proofErr w:type="spellEnd"/>
      <w:r w:rsidRPr="00B32638">
        <w:rPr>
          <w:rFonts w:eastAsia="Times New Roman" w:cs="Times New Roman"/>
          <w:sz w:val="24"/>
        </w:rPr>
        <w:t xml:space="preserve">, mais precisamente uma “nuvem” compartilhada, um espaço online comum de organização de arquivos </w:t>
      </w:r>
      <w:proofErr w:type="gramStart"/>
      <w:r w:rsidRPr="00B32638">
        <w:rPr>
          <w:rFonts w:eastAsia="Times New Roman" w:cs="Times New Roman"/>
          <w:sz w:val="24"/>
        </w:rPr>
        <w:t>e também</w:t>
      </w:r>
      <w:proofErr w:type="gramEnd"/>
      <w:r w:rsidRPr="00B32638">
        <w:rPr>
          <w:rFonts w:eastAsia="Times New Roman" w:cs="Times New Roman"/>
          <w:sz w:val="24"/>
        </w:rPr>
        <w:t xml:space="preserve"> da própria escrita em coautoria deste artigo.</w:t>
      </w:r>
    </w:p>
    <w:p w14:paraId="3A62CE24" w14:textId="55F29557" w:rsidR="00842783" w:rsidRPr="00B32638" w:rsidRDefault="00842783" w:rsidP="00842783">
      <w:pPr>
        <w:ind w:firstLine="567"/>
        <w:rPr>
          <w:rFonts w:eastAsia="Times New Roman" w:cs="Times New Roman"/>
          <w:color w:val="000000" w:themeColor="text1"/>
          <w:sz w:val="24"/>
        </w:rPr>
      </w:pPr>
      <w:r w:rsidRPr="00B32638">
        <w:rPr>
          <w:rFonts w:eastAsia="Times New Roman" w:cs="Times New Roman"/>
          <w:sz w:val="24"/>
        </w:rPr>
        <w:t xml:space="preserve">Teoricamente, nossa perspectiva é a pós-crítica em Educação, que, segundo </w:t>
      </w:r>
      <w:r w:rsidRPr="00B32638">
        <w:rPr>
          <w:rFonts w:eastAsia="Times New Roman" w:cs="Times New Roman"/>
          <w:color w:val="000000" w:themeColor="text1"/>
          <w:sz w:val="24"/>
        </w:rPr>
        <w:t xml:space="preserve">Meyer e Paraíso (2014), </w:t>
      </w:r>
      <w:r w:rsidR="00DB285C">
        <w:rPr>
          <w:rFonts w:eastAsia="Times New Roman" w:cs="Times New Roman"/>
          <w:color w:val="000000" w:themeColor="text1"/>
          <w:sz w:val="24"/>
        </w:rPr>
        <w:t>é</w:t>
      </w:r>
      <w:r w:rsidRPr="00B32638">
        <w:rPr>
          <w:rFonts w:eastAsia="Times New Roman" w:cs="Times New Roman"/>
          <w:color w:val="000000" w:themeColor="text1"/>
          <w:sz w:val="24"/>
        </w:rPr>
        <w:t xml:space="preserve"> fruto do efeito combinados daquilo que conhecemos como abordagens teóricas com o rótulo de “pós” (pós-estruturalismos; pós-modernismos; </w:t>
      </w:r>
      <w:proofErr w:type="spellStart"/>
      <w:r w:rsidRPr="00B32638">
        <w:rPr>
          <w:rFonts w:eastAsia="Times New Roman" w:cs="Times New Roman"/>
          <w:color w:val="000000" w:themeColor="text1"/>
          <w:sz w:val="24"/>
        </w:rPr>
        <w:t>pós-colonialismos</w:t>
      </w:r>
      <w:proofErr w:type="spellEnd"/>
      <w:r w:rsidRPr="00B32638">
        <w:rPr>
          <w:rFonts w:eastAsia="Times New Roman" w:cs="Times New Roman"/>
          <w:color w:val="000000" w:themeColor="text1"/>
          <w:sz w:val="24"/>
        </w:rPr>
        <w:t>; pós-gênero e pós-feminismo), assim como de outras abordagens que fazem deslocamentos importantes em relação às teorias críticas (Multiculturalismo, Pensamento da Diferença, Estudos Culturais, Estudos de Gênero, Estudos Étnico-Raciais, Estudos Queer, entre outros).</w:t>
      </w:r>
    </w:p>
    <w:p w14:paraId="7B8B016F" w14:textId="77777777" w:rsidR="00842783" w:rsidRPr="00B32638" w:rsidRDefault="00842783" w:rsidP="00842783">
      <w:pPr>
        <w:ind w:firstLine="567"/>
        <w:rPr>
          <w:rFonts w:eastAsia="Times New Roman" w:cs="Times New Roman"/>
          <w:color w:val="FF0000"/>
          <w:sz w:val="24"/>
        </w:rPr>
      </w:pPr>
      <w:r w:rsidRPr="00B32638">
        <w:rPr>
          <w:rFonts w:eastAsia="Times New Roman" w:cs="Times New Roman"/>
          <w:sz w:val="24"/>
        </w:rPr>
        <w:t xml:space="preserve">Assim, em um primeiro momento faremos aproximações teóricas a partir dos conceitos de biopoder e governamentalidade, o que nos permite pensar sobre a campanha aqui em foco. Em seguida, discutiremos as máscaras sanitárias como artefato cultural, portanto, o seu currículo e pedagogia cultural. Posteriormente, enfocaremos no governamento das infâncias, indicando o quanto o momento pandêmico é oportuno para refletirmos sobre o modo como a sociedade de controle se caracteriza por meio de um currículo particular. Por fim, analisamos o quanto a pedagogia cultural pode ser compreendida de forma a também destacarmos as não correspondências com as expectativas de controle, especialmente em uma sociedade caracterizada de forma digitalmente midiática. </w:t>
      </w:r>
    </w:p>
    <w:p w14:paraId="1EC2EEAC" w14:textId="77777777" w:rsidR="00842783" w:rsidRPr="00B32638" w:rsidRDefault="00842783" w:rsidP="00842783">
      <w:pPr>
        <w:spacing w:before="240" w:after="120"/>
        <w:ind w:firstLine="0"/>
        <w:rPr>
          <w:rFonts w:eastAsia="Times New Roman" w:cs="Times New Roman"/>
          <w:sz w:val="24"/>
        </w:rPr>
      </w:pPr>
      <w:r w:rsidRPr="00B32638">
        <w:rPr>
          <w:rFonts w:eastAsia="Times New Roman" w:cs="Times New Roman"/>
          <w:b/>
          <w:bCs/>
          <w:sz w:val="24"/>
        </w:rPr>
        <w:t>APROXIMAÇÕES TEÓRICAS</w:t>
      </w:r>
    </w:p>
    <w:p w14:paraId="374AECF7"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Este esquadrinhamento das infâncias, fortalecido após a redemocratização do estado brasileiro, é de grande importância em nossa análise a respeito da propaganda institucional para o uso das máscaras sanitárias porque </w:t>
      </w:r>
      <w:proofErr w:type="spellStart"/>
      <w:r w:rsidRPr="00B32638">
        <w:rPr>
          <w:rFonts w:eastAsia="Times New Roman" w:cs="Times New Roman"/>
          <w:sz w:val="24"/>
        </w:rPr>
        <w:t>esta</w:t>
      </w:r>
      <w:proofErr w:type="spellEnd"/>
      <w:r w:rsidRPr="00B32638">
        <w:rPr>
          <w:rFonts w:eastAsia="Times New Roman" w:cs="Times New Roman"/>
          <w:sz w:val="24"/>
        </w:rPr>
        <w:t xml:space="preserve"> se mostra estruturada em dois importantes </w:t>
      </w:r>
      <w:r w:rsidRPr="00B32638">
        <w:rPr>
          <w:rFonts w:eastAsia="Times New Roman" w:cs="Times New Roman"/>
          <w:sz w:val="24"/>
        </w:rPr>
        <w:lastRenderedPageBreak/>
        <w:t>marcadores teórico-conceituais, quais sejam, biopoder e governamentalidade.</w:t>
      </w:r>
    </w:p>
    <w:p w14:paraId="50718736"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Quanto ao primeiro conceito, de biopoder, surgido a partir do séc. XVIII no estado moderno ocidental, para a gestão e regulação dos corpos, Foucault (2008) compreende-o, em sua aula inaugural de 11 de janeiro de 1978 no </w:t>
      </w:r>
      <w:proofErr w:type="spellStart"/>
      <w:r w:rsidRPr="00B32638">
        <w:rPr>
          <w:rFonts w:eastAsia="Times New Roman" w:cs="Times New Roman"/>
          <w:i/>
          <w:sz w:val="24"/>
        </w:rPr>
        <w:t>Collège</w:t>
      </w:r>
      <w:proofErr w:type="spellEnd"/>
      <w:r w:rsidRPr="00B32638">
        <w:rPr>
          <w:rFonts w:eastAsia="Times New Roman" w:cs="Times New Roman"/>
          <w:i/>
          <w:sz w:val="24"/>
        </w:rPr>
        <w:t xml:space="preserve"> de France</w:t>
      </w:r>
      <w:r w:rsidRPr="00B32638">
        <w:rPr>
          <w:rFonts w:eastAsia="Times New Roman" w:cs="Times New Roman"/>
          <w:sz w:val="24"/>
        </w:rPr>
        <w:t xml:space="preserve">, enquanto um “conjunto dos mecanismos pelos quais aquilo que, na espécie humana, constitui suas características biológicas fundamentais vai poder entrar numa política, numa estratégia política, numa estratégia geral de poder” (FOUCAULT, 2008, p. 3). </w:t>
      </w:r>
    </w:p>
    <w:p w14:paraId="2E5D0766"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O biopoder é a forma como o poder produziu maneiras de se apropriar do corpo, seriando em fases de vida, de aprendizagens e com a consequente necessidade da efetivação de políticas públicas para estes determinados estágios. Embora a sua operacionalização se dê no corpo do indivíduo, Veiga-Neto (2006) nos lembra que seu foco principal está na gestão da população. Pois, assim, torna-se mais fácil a condução dos corpos e das almas dos indivíduos, tendo como consequência uma maior padronização comportamental dessa mesma população.</w:t>
      </w:r>
    </w:p>
    <w:p w14:paraId="41F1934B" w14:textId="67D26D76"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Interessado em exemplificar como se dá a operacionalização do biopoder nos indivíduos, Foucault (2008) alude-se ao barco em movimento, nunca </w:t>
      </w:r>
      <w:r w:rsidR="00702655" w:rsidRPr="00B32638">
        <w:rPr>
          <w:rFonts w:eastAsia="Times New Roman" w:cs="Times New Roman"/>
          <w:sz w:val="24"/>
        </w:rPr>
        <w:t>à</w:t>
      </w:r>
      <w:r w:rsidRPr="00B32638">
        <w:rPr>
          <w:rFonts w:eastAsia="Times New Roman" w:cs="Times New Roman"/>
          <w:sz w:val="24"/>
        </w:rPr>
        <w:t xml:space="preserve"> deriva, sempre controlado para o seu melhor curso. Outro exemplo semelhante se dá em sua análise sobre o pastoreio, nas formas como governam-se o rebanho. Percebe-se, em sua análise, que o barco é uma alusão à cidade/território tal qual o rebanho refere-se as pessoas/sujeitos. Ambos, tanto o barco como o pastoreio são formados por indivíduos que, quando juntados em seu coletivo, tornam-se população e consequentemente de mais fácil governo.</w:t>
      </w:r>
    </w:p>
    <w:p w14:paraId="6BAC89C6"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Logo, o poder opera de forma difusa e heterogênea e, dentre os seus diversos objetivos, destacamos o da gestão dos corpos por meio de campanhas institucionais e políticas públicas, e, consequentemente, com condições de produzir subjetividades. Seja por meio da disciplina ou da anátomo-política, o poder opera sob o corpo com o intuito de melhor extrair seu poder produtivo para a regulação das populações.</w:t>
      </w:r>
    </w:p>
    <w:p w14:paraId="552E4F7D"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lastRenderedPageBreak/>
        <w:t xml:space="preserve">Para </w:t>
      </w:r>
      <w:proofErr w:type="spellStart"/>
      <w:r w:rsidRPr="00B32638">
        <w:rPr>
          <w:rFonts w:eastAsia="Times New Roman" w:cs="Times New Roman"/>
          <w:sz w:val="24"/>
        </w:rPr>
        <w:t>Gallo</w:t>
      </w:r>
      <w:proofErr w:type="spellEnd"/>
      <w:r w:rsidRPr="00B32638">
        <w:rPr>
          <w:rFonts w:eastAsia="Times New Roman" w:cs="Times New Roman"/>
          <w:sz w:val="24"/>
        </w:rPr>
        <w:t>,</w:t>
      </w:r>
    </w:p>
    <w:p w14:paraId="6CAC513D" w14:textId="77777777" w:rsidR="00842783" w:rsidRPr="00B32638" w:rsidRDefault="00842783" w:rsidP="00702655">
      <w:pPr>
        <w:spacing w:after="0"/>
        <w:ind w:left="2268" w:firstLine="0"/>
        <w:rPr>
          <w:rFonts w:eastAsia="Times New Roman" w:cs="Times New Roman"/>
        </w:rPr>
      </w:pPr>
      <w:r w:rsidRPr="00B32638">
        <w:rPr>
          <w:rFonts w:eastAsia="Times New Roman" w:cs="Times New Roman"/>
        </w:rPr>
        <w:t>Resistir à biopolítica é insistir na vida. Este é o campo que está aberto para nós. Recusar esse sujeito de direitos no qual fomos transformados para podermos ser democraticamente governados e insistir na vida para além de direitos e de governos, abrindo outros panoramas subjetivos. Os processos educativos, se nos conformam a esta subjetividade, podem também abrir outras formas de nos relacionarmos conosco, produzindo formas outras de vida (GALLO, 2017b, p. 92)</w:t>
      </w:r>
    </w:p>
    <w:p w14:paraId="29B58168" w14:textId="77777777" w:rsidR="00842783" w:rsidRPr="00B32638" w:rsidRDefault="00842783" w:rsidP="00842783">
      <w:pPr>
        <w:ind w:left="2268"/>
        <w:rPr>
          <w:rFonts w:eastAsia="Times New Roman" w:cs="Times New Roman"/>
        </w:rPr>
      </w:pPr>
    </w:p>
    <w:p w14:paraId="33322A28" w14:textId="7B8E5860"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Quanto ao segundo conceito, de governamentalidade, Foucault (2014) aponta-nos que a noção de governo aparece no séc. XVI a partir dos problemas do “governo das almas e das condutas; [...] das crianças, problemática central da pedagogia” (FOUCAULT, 2014, p. 407-408), estendendo esta arte de governar a si mesmo e à família, uma vez que, para o autor, “o essencial </w:t>
      </w:r>
      <w:r w:rsidR="00702655" w:rsidRPr="00B32638">
        <w:rPr>
          <w:rFonts w:eastAsia="Times New Roman" w:cs="Times New Roman"/>
          <w:sz w:val="24"/>
        </w:rPr>
        <w:t>é, portanto,</w:t>
      </w:r>
      <w:r w:rsidRPr="00B32638">
        <w:rPr>
          <w:rFonts w:eastAsia="Times New Roman" w:cs="Times New Roman"/>
          <w:sz w:val="24"/>
        </w:rPr>
        <w:t xml:space="preserve"> esse conjunto de coisas e homens; o território e a propriedade são apenas variáveis” (FOUCAULT, 2014, p. 416). Em outras palavras, a governamentalidade atenta-se aos processos subjetivos na constituição os sujeitos.</w:t>
      </w:r>
    </w:p>
    <w:p w14:paraId="2687FCED"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Essa governamentalização do estado moderno ajudou a moldar a sociedade contemporânea, sobretudo na imbricação entre o público e o privado, espaço o qual o Estado pode ou não se fazer presente, em maior ou menor grau. Entende-se aqui que o Estado se faz presente no atravessamento de todos os corpos, de forma transversal, por ser ele o produtor de balizas comportamentais por meio das práticas </w:t>
      </w:r>
      <w:proofErr w:type="spellStart"/>
      <w:r w:rsidRPr="00B32638">
        <w:rPr>
          <w:rFonts w:eastAsia="Times New Roman" w:cs="Times New Roman"/>
          <w:sz w:val="24"/>
        </w:rPr>
        <w:t>biopolíticas</w:t>
      </w:r>
      <w:proofErr w:type="spellEnd"/>
      <w:r w:rsidRPr="00B32638">
        <w:rPr>
          <w:rFonts w:eastAsia="Times New Roman" w:cs="Times New Roman"/>
          <w:sz w:val="24"/>
        </w:rPr>
        <w:t xml:space="preserve">. </w:t>
      </w:r>
    </w:p>
    <w:p w14:paraId="49FED302"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Para Carvalho e </w:t>
      </w:r>
      <w:proofErr w:type="spellStart"/>
      <w:r w:rsidRPr="00B32638">
        <w:rPr>
          <w:rFonts w:eastAsia="Times New Roman" w:cs="Times New Roman"/>
          <w:sz w:val="24"/>
        </w:rPr>
        <w:t>Gallo</w:t>
      </w:r>
      <w:proofErr w:type="spellEnd"/>
      <w:r w:rsidRPr="00B32638">
        <w:rPr>
          <w:rFonts w:eastAsia="Times New Roman" w:cs="Times New Roman"/>
          <w:sz w:val="24"/>
        </w:rPr>
        <w:t xml:space="preserve"> (2020), “governar significa conduzir condutas. Isto é, as pessoas agem, nos mais variados contextos, elas se conduzem; governar não é impor uma conduta ou conjunto de condutas, mas orientar, conduzir as condutas das pessoas” (CARVALHO, GALLO, 2020, p. 149). Essa sutileza permite ao Estado melhores condições para a produção de formas de governamento, de produções subjetivas.</w:t>
      </w:r>
    </w:p>
    <w:p w14:paraId="4FF1D56F"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lastRenderedPageBreak/>
        <w:t>Justamente por se atentar aos fatores subjetivos que a governamentalidade torna-se crucial em nossa análise: ela opera a partir das tessituras sociais, no engendramento da vida humana, seja ela na escola, na família, na política pública ou qualquer outra instituição atenta às conduções das condutas. O exercício do poder, ao ser corporificado nos sujeitos, faz com que estes sejam capazes de promover a manutenção desse Estado, uma vez que a governamentalidade opera sobremaneira na população.</w:t>
      </w:r>
    </w:p>
    <w:p w14:paraId="0B95D7C6"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Mais precisamente,</w:t>
      </w:r>
    </w:p>
    <w:p w14:paraId="0E836F3F" w14:textId="77777777" w:rsidR="00842783" w:rsidRPr="00B32638" w:rsidRDefault="00842783" w:rsidP="00710218">
      <w:pPr>
        <w:spacing w:after="0"/>
        <w:ind w:left="2268" w:firstLine="0"/>
        <w:rPr>
          <w:rFonts w:eastAsia="Times New Roman" w:cs="Times New Roman"/>
        </w:rPr>
      </w:pPr>
      <w:r w:rsidRPr="00B32638">
        <w:rPr>
          <w:rFonts w:eastAsia="Times New Roman" w:cs="Times New Roman"/>
        </w:rPr>
        <w:t xml:space="preserve">são as táticas do governo que, a cada instante, permitem definir o que deve ser do âmbito do Estado e o que não deve, o que é público e o que é privado, o que é estatal e o que é </w:t>
      </w:r>
      <w:proofErr w:type="spellStart"/>
      <w:r w:rsidRPr="00B32638">
        <w:rPr>
          <w:rFonts w:eastAsia="Times New Roman" w:cs="Times New Roman"/>
        </w:rPr>
        <w:t>não-estatal</w:t>
      </w:r>
      <w:proofErr w:type="spellEnd"/>
      <w:r w:rsidRPr="00B32638">
        <w:rPr>
          <w:rFonts w:eastAsia="Times New Roman" w:cs="Times New Roman"/>
        </w:rPr>
        <w:t>. Portanto, se quiserem, o Estado em sua sobrevivência e o Estado em seus limites só́ devem ser compreendidos a partir das táticas gerais da governamentalidade. (FOUCAULT, 2008, p. 145).</w:t>
      </w:r>
    </w:p>
    <w:p w14:paraId="634F6CB9" w14:textId="77777777" w:rsidR="00842783" w:rsidRPr="00B32638" w:rsidRDefault="00842783" w:rsidP="00842783">
      <w:pPr>
        <w:rPr>
          <w:rFonts w:eastAsia="Times New Roman" w:cs="Times New Roman"/>
          <w:sz w:val="24"/>
        </w:rPr>
      </w:pPr>
    </w:p>
    <w:p w14:paraId="790ACED1"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Percebe-se, portanto, que a operacionalização conjunta do biopoder com a governamentalidade se dá efetivamente da objetivação dos sujeitos, a partir de gráficos e padrões, como também permite-nos perceber a existência de práticas de subjetivação por meio da produção de comportamentos compreendidos como normais e anormais, ambos ancorados nas técnicas de si. Será, portanto, nesse sentido que pensaremos sobre a campanha institucional para o uso das máscaras sanitárias.</w:t>
      </w:r>
    </w:p>
    <w:p w14:paraId="2EAD316C" w14:textId="77777777" w:rsidR="00842783" w:rsidRPr="00B32638" w:rsidRDefault="00842783" w:rsidP="00842783">
      <w:pPr>
        <w:spacing w:before="240" w:after="120"/>
        <w:rPr>
          <w:rFonts w:eastAsia="Times New Roman" w:cs="Times New Roman"/>
          <w:b/>
          <w:sz w:val="24"/>
        </w:rPr>
      </w:pPr>
      <w:r w:rsidRPr="00B32638">
        <w:rPr>
          <w:rFonts w:eastAsia="Times New Roman" w:cs="Times New Roman"/>
          <w:b/>
          <w:sz w:val="24"/>
        </w:rPr>
        <w:t>ARTEFATO CULTURAL, CURRÍCULO E PEDAGOGIA EM TEMPOS DE COVID-19</w:t>
      </w:r>
    </w:p>
    <w:p w14:paraId="454DBBB3"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De acordo com o Governo Federal, a justificativa para a realização do concurso citado anteriormente se deu por ser uma forma de “incentivar a adoção dos cuidados necessários e de estimular a utilização das máscaras faciais de forma lúdica”</w:t>
      </w:r>
      <w:r w:rsidRPr="00C011C2">
        <w:rPr>
          <w:rFonts w:eastAsia="Times New Roman" w:cs="Times New Roman"/>
          <w:sz w:val="24"/>
          <w:vertAlign w:val="superscript"/>
        </w:rPr>
        <w:footnoteReference w:id="5"/>
      </w:r>
      <w:r w:rsidRPr="00C011C2">
        <w:rPr>
          <w:rFonts w:eastAsia="Times New Roman" w:cs="Times New Roman"/>
          <w:sz w:val="24"/>
        </w:rPr>
        <w:t xml:space="preserve">. Na página oficial do Ministério, no </w:t>
      </w:r>
      <w:r w:rsidRPr="00C011C2">
        <w:rPr>
          <w:rFonts w:eastAsia="Times New Roman" w:cs="Times New Roman"/>
          <w:i/>
          <w:iCs/>
          <w:sz w:val="24"/>
        </w:rPr>
        <w:t>Facebook</w:t>
      </w:r>
      <w:r w:rsidRPr="00C011C2">
        <w:rPr>
          <w:rFonts w:eastAsia="Times New Roman" w:cs="Times New Roman"/>
          <w:sz w:val="24"/>
        </w:rPr>
        <w:t xml:space="preserve">, </w:t>
      </w:r>
      <w:r w:rsidRPr="00C011C2">
        <w:rPr>
          <w:rFonts w:eastAsia="Times New Roman" w:cs="Times New Roman"/>
          <w:sz w:val="24"/>
        </w:rPr>
        <w:lastRenderedPageBreak/>
        <w:t>quando do anúncio da iniciativa, escreveu-se: “O uso de máscaras de proteção para conter a disseminação do novo coronavírus é recomendado para todos, inclusive crianças. Porém, alguns pais estão encontrando resistência dos pequenos na inclusão do item na rotina de cuidados”</w:t>
      </w:r>
      <w:r w:rsidRPr="00C011C2">
        <w:rPr>
          <w:rFonts w:eastAsia="Times New Roman" w:cs="Times New Roman"/>
          <w:sz w:val="24"/>
          <w:vertAlign w:val="superscript"/>
        </w:rPr>
        <w:footnoteReference w:id="6"/>
      </w:r>
      <w:r w:rsidRPr="00C011C2">
        <w:rPr>
          <w:rFonts w:eastAsia="Times New Roman" w:cs="Times New Roman"/>
          <w:sz w:val="24"/>
        </w:rPr>
        <w:t>.</w:t>
      </w:r>
    </w:p>
    <w:p w14:paraId="52269619"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Assim, entendemos a existência de uma expectativa curricular, isto é, um certo conteúdo a ser pedagogicamente ensinado com a iniciativa institucional. Essa pedagogia e esse currículo aqui discutidos diferenciam da pedagogia e do currículo escolares pelos recursos econômicos e tecnológicos que mobiliza, além do apelo afetivo, que tanto mais será eficaz quanto mais inconsciente for (SILVA, 2011). Parte deste conteúdo é anunciado objetivamente, por exemplo, “usar a máscara”; outra, não necessariamente. Afinal, “usar a máscara” é algo comumente entendido como eficaz e, portanto, bom, diante da Covid-19, por isso, muitas vezes, é uma prática naturalizada e pouco problematizada nos termos do contexto e de onde essa mensagem é emitida, neste caso, do atual Governo Federal. Aqui, mais do que entender o que pode estar “oculto” em termos de currículo, interessa-nos analisar aspectos explícitos que, por serem naturalizados, são tomados como dados visíveis, mas não problematizáveis em termos de contextos de poder e controle/governança. Interessa-nos o currículo no seu efeito de nos fazer conhecer determinadas coisas e não outras (LOURO, 2004).</w:t>
      </w:r>
    </w:p>
    <w:p w14:paraId="2D590F48"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 xml:space="preserve">Ao haver, portanto, um certo currículo cultural que produz valor e saber, regula condutas e modos de ser, fabrica identidades e representações, constitui-se certas relações de poder (SABAT, 2001) nessa pedagogia ali presente. Por exemplo, a Secretaria Nacional dos Direitos da Criança e do Adolescente, do Ministério responsável pelo concurso, selecionou quatro ganhadores/as com as máscaras dos seguintes temas: “Dinossauro </w:t>
      </w:r>
      <w:proofErr w:type="spellStart"/>
      <w:r w:rsidRPr="00C011C2">
        <w:rPr>
          <w:rFonts w:eastAsia="Times New Roman" w:cs="Times New Roman"/>
          <w:sz w:val="24"/>
        </w:rPr>
        <w:t>T-Rex</w:t>
      </w:r>
      <w:proofErr w:type="spellEnd"/>
      <w:r w:rsidRPr="00C011C2">
        <w:rPr>
          <w:rFonts w:eastAsia="Times New Roman" w:cs="Times New Roman"/>
          <w:sz w:val="24"/>
        </w:rPr>
        <w:t>”, “Princesas”, “Vaquinhas” e “Super-heróis”</w:t>
      </w:r>
      <w:r w:rsidRPr="00C011C2">
        <w:rPr>
          <w:rFonts w:eastAsia="Times New Roman" w:cs="Times New Roman"/>
          <w:sz w:val="24"/>
          <w:vertAlign w:val="superscript"/>
        </w:rPr>
        <w:footnoteReference w:id="7"/>
      </w:r>
      <w:r w:rsidRPr="00C011C2">
        <w:rPr>
          <w:rFonts w:eastAsia="Times New Roman" w:cs="Times New Roman"/>
          <w:sz w:val="24"/>
        </w:rPr>
        <w:t xml:space="preserve">. Inegavelmente, essa seleção reflete imagens </w:t>
      </w:r>
      <w:proofErr w:type="spellStart"/>
      <w:r w:rsidRPr="00C011C2">
        <w:rPr>
          <w:rFonts w:eastAsia="Times New Roman" w:cs="Times New Roman"/>
          <w:sz w:val="24"/>
        </w:rPr>
        <w:t>generificadas</w:t>
      </w:r>
      <w:proofErr w:type="spellEnd"/>
      <w:r w:rsidRPr="00C011C2">
        <w:rPr>
          <w:rFonts w:eastAsia="Times New Roman" w:cs="Times New Roman"/>
          <w:sz w:val="24"/>
        </w:rPr>
        <w:t xml:space="preserve">, isto é, demarcada por “inteligibilidade de gênero” (BUTLER, 2003), como se percebe no tema “dinossauro” (tema de diferentes artefatos criados para meninos) e “princesas” (tema de diferentes artefatos criados para </w:t>
      </w:r>
      <w:r w:rsidRPr="00C011C2">
        <w:rPr>
          <w:rFonts w:eastAsia="Times New Roman" w:cs="Times New Roman"/>
          <w:sz w:val="24"/>
        </w:rPr>
        <w:lastRenderedPageBreak/>
        <w:t>meninas). Mas não apenas nisso, afinal, “vaquinhas” e “super-heróis” também podem ser lidos na perspectiva de gênero. Afinal, pela mídia, sabe-se que a criadora da máscara de “vaquinha” é uma menina e o criador da de “super-herói” é um menino. Dito de outro modo, “o currículo, como um espaço de significação, está estreitamente vinculado ao processo de formação de identidades sociais” (SILVA, 2011, p. 27).</w:t>
      </w:r>
    </w:p>
    <w:p w14:paraId="4CABFA99"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 xml:space="preserve">A </w:t>
      </w:r>
      <w:proofErr w:type="spellStart"/>
      <w:r w:rsidRPr="00C011C2">
        <w:rPr>
          <w:rFonts w:eastAsia="Times New Roman" w:cs="Times New Roman"/>
          <w:sz w:val="24"/>
        </w:rPr>
        <w:t>generificação</w:t>
      </w:r>
      <w:proofErr w:type="spellEnd"/>
      <w:r w:rsidRPr="00C011C2">
        <w:rPr>
          <w:rFonts w:eastAsia="Times New Roman" w:cs="Times New Roman"/>
          <w:sz w:val="24"/>
        </w:rPr>
        <w:t xml:space="preserve"> das crianças (o que chamamos também de </w:t>
      </w:r>
      <w:proofErr w:type="spellStart"/>
      <w:r w:rsidRPr="00C011C2">
        <w:rPr>
          <w:rFonts w:eastAsia="Times New Roman" w:cs="Times New Roman"/>
          <w:sz w:val="24"/>
        </w:rPr>
        <w:t>pedagogização</w:t>
      </w:r>
      <w:proofErr w:type="spellEnd"/>
      <w:r w:rsidRPr="00C011C2">
        <w:rPr>
          <w:rFonts w:eastAsia="Times New Roman" w:cs="Times New Roman"/>
          <w:sz w:val="24"/>
        </w:rPr>
        <w:t xml:space="preserve"> do gênero) através da ludicidade foi objeto de vários estudos no campo da Educação (KISHIMOTO, ONO, 2008; XAVIER FILHA, 2011, CARDOSO, NASCIMENTO, 2017; entre outros/as). O que estes estudos apontam é o quanto o brincar, assim como o brinquedo, são parte dos processos de identificação e diferenciação em termos de gênero. Por isso, por mais que o concurso afirmasse que as máscaras faciais confeccionadas pudessem ser ou não temáticas, isto é, permitia que as crianças expressassem de forma “livre” a imaginação e a criatividade, normas e convenções </w:t>
      </w:r>
      <w:proofErr w:type="spellStart"/>
      <w:r w:rsidRPr="00C011C2">
        <w:rPr>
          <w:rFonts w:eastAsia="Times New Roman" w:cs="Times New Roman"/>
          <w:sz w:val="24"/>
        </w:rPr>
        <w:t>generificadas</w:t>
      </w:r>
      <w:proofErr w:type="spellEnd"/>
      <w:r w:rsidRPr="00C011C2">
        <w:rPr>
          <w:rFonts w:eastAsia="Times New Roman" w:cs="Times New Roman"/>
          <w:sz w:val="24"/>
        </w:rPr>
        <w:t xml:space="preserve"> para o prêmio não estariam de fora e mostraram-se presentes em suas confecções, conforme destacado pelas fotos dos/as participantes e de suas criações divulgadas na internet.</w:t>
      </w:r>
    </w:p>
    <w:p w14:paraId="7CB99752"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 xml:space="preserve">Segundo Vianna e Finco (2016), o minucioso processo de feminilização e </w:t>
      </w:r>
      <w:proofErr w:type="spellStart"/>
      <w:r w:rsidRPr="00C011C2">
        <w:rPr>
          <w:rFonts w:eastAsia="Times New Roman" w:cs="Times New Roman"/>
          <w:sz w:val="24"/>
        </w:rPr>
        <w:t>masculinização</w:t>
      </w:r>
      <w:proofErr w:type="spellEnd"/>
      <w:r w:rsidRPr="00C011C2">
        <w:rPr>
          <w:rFonts w:eastAsia="Times New Roman" w:cs="Times New Roman"/>
          <w:sz w:val="24"/>
        </w:rPr>
        <w:t xml:space="preserve"> dos corpos de meninos e meninas está presente no controle dos sentimentos, no movimento corporal, no desenvolvimento de habilidades e de modelos cognitivos, tudo “relacionado à força das expectativas que nossa sociedade e nossa cultura carregam” (VIANNA e FINCO, p. 272). É nessa perspectiva sociocultural que compreendemos as máscaras sanitárias infantis – porque feitas e usadas por crianças.</w:t>
      </w:r>
    </w:p>
    <w:p w14:paraId="76EF1986"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 xml:space="preserve">Deste ponto de vista, entendemo-las enquanto tecnologias protéticas de gênero (PRECIADO, 2018). Afinal, foram produzidas como um “acontecimento de incorporação”. A eficiência protética, em que o concurso está inserido, permite-nos compreender o quanto, historicamente, conforme apontou </w:t>
      </w:r>
      <w:proofErr w:type="spellStart"/>
      <w:r w:rsidRPr="00C011C2">
        <w:rPr>
          <w:rFonts w:eastAsia="Times New Roman" w:cs="Times New Roman"/>
          <w:sz w:val="24"/>
        </w:rPr>
        <w:t>Preciado</w:t>
      </w:r>
      <w:proofErr w:type="spellEnd"/>
      <w:r w:rsidRPr="00C011C2">
        <w:rPr>
          <w:rFonts w:eastAsia="Times New Roman" w:cs="Times New Roman"/>
          <w:sz w:val="24"/>
        </w:rPr>
        <w:t xml:space="preserve">, as próteses mostram-se como “a única forma de ‘ser corpo’ em nossas sociedades pós-industriais. A prótese não é abstrata, não existe se não aqui e agora, para este corpo e </w:t>
      </w:r>
      <w:r w:rsidRPr="00C011C2">
        <w:rPr>
          <w:rFonts w:eastAsia="Times New Roman" w:cs="Times New Roman"/>
          <w:sz w:val="24"/>
        </w:rPr>
        <w:lastRenderedPageBreak/>
        <w:t>neste contexto” (PRECIADO, 2002, p. 168), dando sentidos contextualizados e produzindo subjetividades neste próprio corpo e daqueles/as que com ele se relacionam.</w:t>
      </w:r>
    </w:p>
    <w:p w14:paraId="4DB329E2"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É essa historicidade e direcionamento que tornam as próteses, neste caso, as máscaras sanitárias infantis, artefatos culturais, isto é, uma produção cultural e que, por isso, “funcionam como elementos de redes de significação, por onde circulam e são fabricados os sentidos que damos às experiências de gênero e sexualidade (e tantas outras)” (FERRARI e CASTRO, 2018, p. 102). Essa forma de circular e fabricar sentidos fazem com que elas nos indiquem “como devemos agir e pensar, anunciando modos de ser e estar mais ou menos conformes com as normas” (FERRARI e CASTRO, 2018, p. 102). A imagem das crianças (herói) em oposição ao do vírus (vilão) diz muito sobre os valores simbólicos em que a “proteção facial” aqui discutida está inserida.</w:t>
      </w:r>
    </w:p>
    <w:p w14:paraId="6D5A94D9"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 xml:space="preserve">Exatamente por isso, essas próteses-artefatos, enquanto tecnologias médicas, “não são mais apenas tecnologias da saúde, mas tecnologias da vida” (RODE, 2011, p.16). Podemos afirmar que essas “tecnologias da vida” independem do investimento sofisticado, de materiais altamente elaborados em termos tecnológicos ou de processos de trabalho complexos, para ter o efeito simbólico e prático que aqui estamos discutindo. </w:t>
      </w:r>
    </w:p>
    <w:p w14:paraId="470D2931"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Ainda que tenhamos, cada vez mais, por meio de grandes empresas, laboratórios e complexas redes de pesquisa e inovação uma tecnologia médica, nem sempre acessível a maior parte das populações, o artefato aqui discutido pode ser entendido como “simples” e “barato”. Inclusive, em um dos anexos do regulamento para a participação no concurso, perguntava-se, através de uma lista com diferentes opções, sobre o material utilizado pela criança: tecido/TNT, elásticos, cola, tinta/pincel/canetas coloridas ou máquina de costura.</w:t>
      </w:r>
    </w:p>
    <w:p w14:paraId="5EF2070E" w14:textId="77777777" w:rsidR="00842783" w:rsidRPr="00C011C2" w:rsidRDefault="00842783" w:rsidP="00842783">
      <w:pPr>
        <w:ind w:firstLine="567"/>
        <w:rPr>
          <w:rFonts w:eastAsia="Times New Roman" w:cs="Times New Roman"/>
          <w:sz w:val="24"/>
        </w:rPr>
      </w:pPr>
      <w:r w:rsidRPr="00C011C2">
        <w:rPr>
          <w:rFonts w:eastAsia="Times New Roman" w:cs="Times New Roman"/>
          <w:sz w:val="24"/>
        </w:rPr>
        <w:t xml:space="preserve">A máscara, enquanto artefato cultural, nos permite, portanto, pensar o quanto “a doença é um processo ‘experiencial’, isto é, o quanto “suas manifestações dependem de fatores culturais, sociais e psicológicos, </w:t>
      </w:r>
      <w:r w:rsidRPr="00C011C2">
        <w:rPr>
          <w:rFonts w:eastAsia="Times New Roman" w:cs="Times New Roman"/>
          <w:sz w:val="24"/>
        </w:rPr>
        <w:lastRenderedPageBreak/>
        <w:t xml:space="preserve">operando conjuntamente com processos </w:t>
      </w:r>
      <w:proofErr w:type="spellStart"/>
      <w:r w:rsidRPr="00C011C2">
        <w:rPr>
          <w:rFonts w:eastAsia="Times New Roman" w:cs="Times New Roman"/>
          <w:sz w:val="24"/>
        </w:rPr>
        <w:t>psicobiológicos</w:t>
      </w:r>
      <w:proofErr w:type="spellEnd"/>
      <w:r w:rsidRPr="00C011C2">
        <w:rPr>
          <w:rFonts w:eastAsia="Times New Roman" w:cs="Times New Roman"/>
          <w:sz w:val="24"/>
        </w:rPr>
        <w:t>” (LANGDON, 1994, p.115). É essa operação conjunta que está produzindo pessoas e relações sociais, portanto, que nos diz sobre o que e como tem sido ensinado e aprendido. Afinal, “conduzir e conectar corpos e vidas é efeito das artimanhas de um currículo, é efeito da pedagogia que lhe é específica, efeito de suas vontades de sujeito” (MAKNAMARA, 2020, p. 61-62).</w:t>
      </w:r>
    </w:p>
    <w:p w14:paraId="06057E27" w14:textId="77777777" w:rsidR="00842783" w:rsidRPr="00B32638" w:rsidRDefault="00842783" w:rsidP="00842783">
      <w:pPr>
        <w:ind w:firstLine="567"/>
        <w:rPr>
          <w:rFonts w:eastAsia="Times New Roman" w:cs="Times New Roman"/>
          <w:sz w:val="24"/>
        </w:rPr>
      </w:pPr>
      <w:r w:rsidRPr="00C011C2">
        <w:rPr>
          <w:rFonts w:eastAsia="Times New Roman" w:cs="Times New Roman"/>
          <w:sz w:val="24"/>
        </w:rPr>
        <w:t>Não se trata de perder de vista a sua funcionalidade objetiva, que é a proteção. Antes, levar a análise da funcionalidade protética para além do comumente dado como sendo o único sentido, isto é, a finalidade evidente como a única ou principal função ou efeito do artefato. Ainda que nas regras da premiação tinha o alerta do quanto seria “considerada a demonstração, ainda que visual, da função protetora da máscara facial produzida”</w:t>
      </w:r>
      <w:r w:rsidRPr="00C011C2">
        <w:rPr>
          <w:rStyle w:val="Refdenotaderodap"/>
          <w:rFonts w:eastAsia="Times New Roman" w:cs="Times New Roman"/>
          <w:sz w:val="24"/>
        </w:rPr>
        <w:footnoteReference w:id="8"/>
      </w:r>
      <w:r w:rsidRPr="00C011C2">
        <w:rPr>
          <w:rFonts w:eastAsia="Times New Roman" w:cs="Times New Roman"/>
          <w:sz w:val="24"/>
        </w:rPr>
        <w:t xml:space="preserve">, queremos chamar a atenção para o fato de que “o que as pessoas percebem como doença e os sintomas a ela associados são modulados pelo sistema cultural, assim como as ações curativas tomadas e as avaliações </w:t>
      </w:r>
      <w:proofErr w:type="spellStart"/>
      <w:r w:rsidRPr="00C011C2">
        <w:rPr>
          <w:rFonts w:eastAsia="Times New Roman" w:cs="Times New Roman"/>
          <w:sz w:val="24"/>
        </w:rPr>
        <w:t>subseqüentes</w:t>
      </w:r>
      <w:proofErr w:type="spellEnd"/>
      <w:r w:rsidRPr="00C011C2">
        <w:rPr>
          <w:rFonts w:eastAsia="Times New Roman" w:cs="Times New Roman"/>
          <w:sz w:val="24"/>
        </w:rPr>
        <w:t>”. (LANGDON, 1994, p. 118).</w:t>
      </w:r>
    </w:p>
    <w:p w14:paraId="1BC55E62"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Assim, para compreendermos o cenário atual, é de grande importância considerarmos o sistema cultural em que se está inserido e, nesse sentido, a máscara torna-se uma peça-chave nesse sistema, uma vez que a sua produção e o seu uso, enquanto artefato, com currículo e pedagogia cultural, dizem muito sobre a doença e os sintomas, mas também sobre as experiências que constituem o próprio corpo em sociedade nesse momento histórico de enfrentamento de uma pandemia. Isso porque entendemos o corpo como lócus de articulação de relações e legitimador de princípios sobre a sociedade (MONTEIRO, 2012).</w:t>
      </w:r>
    </w:p>
    <w:p w14:paraId="7DC2A2A0" w14:textId="77777777" w:rsidR="00842783" w:rsidRPr="00B32638" w:rsidRDefault="00842783" w:rsidP="00842783">
      <w:pPr>
        <w:tabs>
          <w:tab w:val="left" w:pos="3610"/>
        </w:tabs>
        <w:spacing w:before="240" w:after="120"/>
        <w:rPr>
          <w:rFonts w:eastAsia="Times New Roman" w:cs="Times New Roman"/>
          <w:b/>
          <w:sz w:val="24"/>
        </w:rPr>
      </w:pPr>
      <w:r w:rsidRPr="00B32638">
        <w:rPr>
          <w:rFonts w:eastAsia="Times New Roman" w:cs="Times New Roman"/>
          <w:b/>
          <w:sz w:val="24"/>
        </w:rPr>
        <w:t>GOVERNAMENTO DAS INFÂNCIAS PARA MELHOR EFETIVAÇÃO DA GOVERNAMENTALIDADE DEMOCRÁTICA</w:t>
      </w:r>
    </w:p>
    <w:p w14:paraId="2EE5C9D7"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Em nossa leitura, a referida campanha ancora-se na imagem de duas mulheres com o intuito de atrelar o ato do bem cuidar e do zelar as infâncias às mulheres, uma vez que em momento algum a campanha faz uso de homens em seus vídeos promocionais. Para Veiga-Neto, “governar </w:t>
      </w:r>
      <w:r w:rsidRPr="00B32638">
        <w:rPr>
          <w:rFonts w:eastAsia="Times New Roman" w:cs="Times New Roman"/>
          <w:sz w:val="24"/>
        </w:rPr>
        <w:lastRenderedPageBreak/>
        <w:t xml:space="preserve">a infância significa educar as crianças, moldando-lhes a alma que é, ao mesmo tempo, efeito e instrumento de uma </w:t>
      </w:r>
      <w:proofErr w:type="spellStart"/>
      <w:r w:rsidRPr="00B32638">
        <w:rPr>
          <w:rFonts w:eastAsia="Times New Roman" w:cs="Times New Roman"/>
          <w:sz w:val="24"/>
        </w:rPr>
        <w:t>anatomopolítica</w:t>
      </w:r>
      <w:proofErr w:type="spellEnd"/>
      <w:r w:rsidRPr="00B32638">
        <w:rPr>
          <w:rFonts w:eastAsia="Times New Roman" w:cs="Times New Roman"/>
          <w:sz w:val="24"/>
        </w:rPr>
        <w:t xml:space="preserve"> dos e sobre os corpos infantis” (VEIGA-NETO, 2019, p. 55). Um instrumento capaz de extrair o melhor possível de seus corpos, controlando-o e produzindo-o por meio de ações de governamento. Agora, para que fosse possível produzir formas de governamento das infâncias, houve a necessidade de fazer dela enquanto um dispositivo. Para tanto, com o intuito de melhor extrair proveito de seus corpos, sistematizou-a em etapas, faixas etárias, ciclos de aprendizagens. Crianças normais e crianças anormais. Com máscaras e sem máscaras.</w:t>
      </w:r>
    </w:p>
    <w:p w14:paraId="407CFE5E"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Ao dividir a sala de aula em séries, faixas etárias e ciclos de aprendizagem possibilita-se ao estado sua melhor operacionalização, sobretudo a partir de suas bases neoliberais, onde competições e individualidades são reiteradas discursivamente de forma sistemática. Ainda nesse sentido, ao dividirmo-la em séries e faixas etárias, temos maiores condições de gerar governamento de seus corpos, produzir formas de vida e mapear doenças e desvios à norma. Coisifica-se o corpo humano para torná-lo produto e produtor de sentidos de acordo com as regras em jogo e, conforme destacado na seção anterior, por meio do governo das infâncias no uso de máscaras.</w:t>
      </w:r>
    </w:p>
    <w:p w14:paraId="16373E02"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Vale destaque ainda a diferença entre as escolas públicas e as escolas privadas no combate ao </w:t>
      </w:r>
      <w:proofErr w:type="spellStart"/>
      <w:r w:rsidRPr="00B32638">
        <w:rPr>
          <w:rFonts w:eastAsia="Times New Roman" w:cs="Times New Roman"/>
          <w:sz w:val="24"/>
        </w:rPr>
        <w:t>coronavirus</w:t>
      </w:r>
      <w:proofErr w:type="spellEnd"/>
      <w:r w:rsidRPr="00B32638">
        <w:rPr>
          <w:rFonts w:eastAsia="Times New Roman" w:cs="Times New Roman"/>
          <w:sz w:val="24"/>
        </w:rPr>
        <w:t xml:space="preserve"> ou, ao menos, na tentativa de. Citamos, por exemplo, as escolas de elite de São Paulo que contam com convênio</w:t>
      </w:r>
      <w:r w:rsidRPr="00B32638">
        <w:rPr>
          <w:rFonts w:eastAsia="Times New Roman" w:cs="Times New Roman"/>
          <w:sz w:val="24"/>
          <w:vertAlign w:val="superscript"/>
        </w:rPr>
        <w:footnoteReference w:id="9"/>
      </w:r>
      <w:r w:rsidRPr="00B32638">
        <w:rPr>
          <w:rFonts w:eastAsia="Times New Roman" w:cs="Times New Roman"/>
          <w:sz w:val="24"/>
        </w:rPr>
        <w:t xml:space="preserve"> com hospitais também de elite, ao passo que, na outra ponta da realidade socioeconômica brasileira, em escolas públicas como a de Manaus</w:t>
      </w:r>
      <w:r w:rsidRPr="00B32638">
        <w:rPr>
          <w:rFonts w:eastAsia="Times New Roman" w:cs="Times New Roman"/>
          <w:sz w:val="24"/>
          <w:vertAlign w:val="superscript"/>
        </w:rPr>
        <w:footnoteReference w:id="10"/>
      </w:r>
      <w:r w:rsidRPr="00B32638">
        <w:rPr>
          <w:rFonts w:eastAsia="Times New Roman" w:cs="Times New Roman"/>
          <w:sz w:val="24"/>
        </w:rPr>
        <w:t>, os alunos receberam máscaras em descompasso com o tamanho de seus rostos, gerando ondas de deboches e memes</w:t>
      </w:r>
      <w:r w:rsidRPr="00B32638">
        <w:rPr>
          <w:rStyle w:val="Refdenotaderodap"/>
          <w:rFonts w:eastAsia="Times New Roman" w:cs="Times New Roman"/>
          <w:sz w:val="24"/>
        </w:rPr>
        <w:footnoteReference w:id="11"/>
      </w:r>
      <w:r w:rsidRPr="00B32638">
        <w:rPr>
          <w:rFonts w:eastAsia="Times New Roman" w:cs="Times New Roman"/>
          <w:sz w:val="24"/>
        </w:rPr>
        <w:t xml:space="preserve"> por parte destes.</w:t>
      </w:r>
    </w:p>
    <w:p w14:paraId="60528EBE"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A atenção dada por Foucault nas “estimativas demográficas, cálculo de pirâmide das idades, [...] diversos estímulos ao casamento e à </w:t>
      </w:r>
      <w:r w:rsidRPr="00B32638">
        <w:rPr>
          <w:rFonts w:eastAsia="Times New Roman" w:cs="Times New Roman"/>
          <w:sz w:val="24"/>
        </w:rPr>
        <w:lastRenderedPageBreak/>
        <w:t>natalidade, desenvolvimento da educação e a formação profissional” (FOUCAULT, 1997, p. 18) se dá pelo entendimento de que são formas de se produzir tecnologias de controle da população e, tão logo identificou estas especificidades. Foucault (1987) atenta-se às infâncias, sobretudo a partir das práticas pedagógicas modernas, uma vez que, quando sistematizadas, torna-se necessário produzir novas tecnologias de governamento para o efetivo controle das populações.</w:t>
      </w:r>
    </w:p>
    <w:p w14:paraId="5A3AFBD1"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Num intento de promovermos dois deslocamentos aqui, primeiramente pensamos com Deleuze (1990) acerca da sociedade do controle e em como o artefato cultural da máscara é capaz de gerar divisões sociais para melhor controlá-la. Isso se dá de modo como também um certo “currículo de controle” é possível nos contextos societários apontados por Deleuze (1990). Afinal, o próprio lançamento da campanha nas redes sociais coloca o uso da máscara dentro, mas também fora da escola, promovendo um entendimento de que não precisamos mais das paredes escolares, como também não precisamos mais das paredes das fábricas e nem dos hospitais, já que as crianças usam máscaras independentemente do estarem “dentro” de uma instituição ou “fora” dela. </w:t>
      </w:r>
    </w:p>
    <w:p w14:paraId="23DB773D"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Já o segundo deslocamento, vem a ser à questão da subjetivação ali envolvida, ali presente: quanto mais produzimos campanhas de conscientização do uso individual da máscara, mais a sociedade será subjetividade à lógica neoliberal do individualismo e do bem-estar social, naquilo que Guattari (1986) cunhou de subjetividades capitalísticas e o quanto essa maquinaria é capaz de produzir comportamentos. Isso, contudo, não nos coloca como “negacionistas” em termos do papel fundamental que o uso de máscaras tem na proteção a Covid-19. A crítica aqui é de outra ordem. </w:t>
      </w:r>
    </w:p>
    <w:p w14:paraId="357A31BB"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Quando o interesse da campanha institucional é promover a necessidade do uso da máscara enquanto forma de proteção, entende-se a atenção do Governo Federal em olhar para as infâncias a partir da necessidade de que “corrigir, educar, controlar, </w:t>
      </w:r>
      <w:proofErr w:type="spellStart"/>
      <w:r w:rsidRPr="00B32638">
        <w:rPr>
          <w:rFonts w:eastAsia="Times New Roman" w:cs="Times New Roman"/>
          <w:sz w:val="24"/>
        </w:rPr>
        <w:t>medicalizar</w:t>
      </w:r>
      <w:proofErr w:type="spellEnd"/>
      <w:r w:rsidRPr="00B32638">
        <w:rPr>
          <w:rFonts w:eastAsia="Times New Roman" w:cs="Times New Roman"/>
          <w:sz w:val="24"/>
        </w:rPr>
        <w:t xml:space="preserve"> a criança é evitar o descaminho do adulto virtual que nele há” (CARVALHO, 2019, </w:t>
      </w:r>
      <w:r w:rsidRPr="00B32638">
        <w:rPr>
          <w:rFonts w:eastAsia="Times New Roman" w:cs="Times New Roman"/>
          <w:sz w:val="24"/>
        </w:rPr>
        <w:lastRenderedPageBreak/>
        <w:t>p. 27). Nesse sentido, Carvalho nos provoca a partir da apreensão de que “se a infância é uma experiência singular concretizada nas artes de governo, portanto, [...] os temas que lhes dizem respeito acabam por tocar a própria formação estrutural no conjunto geral de nossa sociedade” (CARVALHO, 2019, p. 28).</w:t>
      </w:r>
    </w:p>
    <w:p w14:paraId="2BD2B338" w14:textId="43D5D63C"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Esta noção de governo dos corpos, das crianças, das almas e das condutas foi amplamente trabalhada por Michel Foucault, tanto a partir da conceituação de biopoder como de governamentalidade, conforme destacado no início desse </w:t>
      </w:r>
      <w:r w:rsidR="007527B5">
        <w:rPr>
          <w:rFonts w:eastAsia="Times New Roman" w:cs="Times New Roman"/>
          <w:sz w:val="24"/>
        </w:rPr>
        <w:t>texto</w:t>
      </w:r>
      <w:r w:rsidRPr="00B32638">
        <w:rPr>
          <w:rFonts w:eastAsia="Times New Roman" w:cs="Times New Roman"/>
          <w:sz w:val="24"/>
        </w:rPr>
        <w:t>. Estes dois conceitos muito nos interessaram em virtude de identificarmos elementos deste aporte conceitual ao longo da campanha institucional promovida pelo Ministério.</w:t>
      </w:r>
    </w:p>
    <w:p w14:paraId="4D322E7B"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Ao relacionar a arte de governar existente no governo enquanto instituição pública e na família enquanto instituição privada, a criança torna-se elemento central dessa governamentalidade a partir das práticas pedagógicas modernas, sobretudo por olhar para as crianças e para as infâncias enquanto fruto de suas construções sociais. </w:t>
      </w:r>
    </w:p>
    <w:p w14:paraId="192DF4EF" w14:textId="77777777" w:rsidR="00842783" w:rsidRPr="00B32638" w:rsidRDefault="00842783" w:rsidP="00842783">
      <w:pPr>
        <w:ind w:firstLine="426"/>
        <w:rPr>
          <w:rFonts w:eastAsia="Times New Roman" w:cs="Times New Roman"/>
          <w:sz w:val="24"/>
        </w:rPr>
      </w:pPr>
      <w:proofErr w:type="spellStart"/>
      <w:r w:rsidRPr="00B32638">
        <w:rPr>
          <w:rFonts w:eastAsia="Times New Roman" w:cs="Times New Roman"/>
          <w:sz w:val="24"/>
        </w:rPr>
        <w:t>Ariès</w:t>
      </w:r>
      <w:proofErr w:type="spellEnd"/>
      <w:r w:rsidRPr="00B32638">
        <w:rPr>
          <w:rFonts w:eastAsia="Times New Roman" w:cs="Times New Roman"/>
          <w:sz w:val="24"/>
        </w:rPr>
        <w:t xml:space="preserve"> lembra-nos que “a infância foi prolongada além dos anos em que o garotinho ainda andava com o auxílio de 'guias' ou falava seu 'jargão' [...] foi introduzida [...] a etapa da escola, do colégio” (ARIÈS, 2018, p. 123). Assim, faz-se da arte de governar por meio da educação e da escolarização pilares fundamentais para a sustentação do estado moderno, tal qual o conhecemos hoje. </w:t>
      </w:r>
    </w:p>
    <w:p w14:paraId="131A3CE9"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Entendendo a educação como uma forma de governo das almas e dos corpos, onde uns são constituídos de dispositivos de saber-poder para produzir governo sobre os corpos daqueles/as ainda destituídos</w:t>
      </w:r>
      <w:r w:rsidRPr="00B32638">
        <w:rPr>
          <w:rFonts w:eastAsia="Times New Roman" w:cs="Times New Roman"/>
          <w:sz w:val="24"/>
          <w:vertAlign w:val="superscript"/>
        </w:rPr>
        <w:footnoteReference w:id="12"/>
      </w:r>
      <w:r w:rsidRPr="00B32638">
        <w:rPr>
          <w:rFonts w:eastAsia="Times New Roman" w:cs="Times New Roman"/>
          <w:sz w:val="24"/>
        </w:rPr>
        <w:t xml:space="preserve">, ou seja, dos/as alunos/as em processo de formação, disciplinarização e normalização presentes na escola, é de grande importância olharmos para </w:t>
      </w:r>
      <w:r w:rsidRPr="00B32638">
        <w:rPr>
          <w:rFonts w:eastAsia="Times New Roman" w:cs="Times New Roman"/>
          <w:sz w:val="24"/>
        </w:rPr>
        <w:lastRenderedPageBreak/>
        <w:t xml:space="preserve">a campanha institucional ministerial para pensarmos em quais tipos de cidadãos e cidadãs estão sendo ali produzidos/as. </w:t>
      </w:r>
    </w:p>
    <w:p w14:paraId="709F6014" w14:textId="77777777" w:rsidR="00842783" w:rsidRPr="00B32638" w:rsidRDefault="00842783" w:rsidP="00842783">
      <w:pPr>
        <w:ind w:firstLine="426"/>
        <w:rPr>
          <w:rFonts w:eastAsia="Times New Roman" w:cs="Times New Roman"/>
          <w:strike/>
          <w:sz w:val="24"/>
        </w:rPr>
      </w:pPr>
      <w:r w:rsidRPr="00B32638">
        <w:rPr>
          <w:rFonts w:eastAsia="Times New Roman" w:cs="Times New Roman"/>
          <w:sz w:val="24"/>
        </w:rPr>
        <w:t xml:space="preserve">Ainda de acordo com Veiga-Neto (2019), “governar a infância significa educar as crianças, moldando-lhes a alma que é, ao mesmo tempo, efeito e instrumento de uma </w:t>
      </w:r>
      <w:proofErr w:type="spellStart"/>
      <w:r w:rsidRPr="00B32638">
        <w:rPr>
          <w:rFonts w:eastAsia="Times New Roman" w:cs="Times New Roman"/>
          <w:sz w:val="24"/>
        </w:rPr>
        <w:t>anátomopolítica</w:t>
      </w:r>
      <w:proofErr w:type="spellEnd"/>
      <w:r w:rsidRPr="00B32638">
        <w:rPr>
          <w:rFonts w:eastAsia="Times New Roman" w:cs="Times New Roman"/>
          <w:sz w:val="24"/>
        </w:rPr>
        <w:t xml:space="preserve"> dos corpos infantis” (VEIGA-NETO, 2019, p. 55). Assim, as infâncias podem ser instrumentalizadas ao neoliberalismo, produzindo formas de viver normalizadas de acordo com a referida noção presente no estado moderno ocidental. </w:t>
      </w:r>
    </w:p>
    <w:p w14:paraId="2D35CA44"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Este governo das crianças, ou governo das infâncias, opera nas próprias infâncias “com o objetivo de conduzi-la para determinados lugares numa cultura, para determinadas posições numa sociedade e para determinadas formas de vida já partilhada por aqueles que já estavam aí” (VEIGA-NETO, 2019, p. 56). Para tanto, convidamos o/a leitor/a à necessária reflexão acerca de quais tipos de infâncias estão sendo pedagogicamente (portanto, culturalmente) produzidas nesta campanha institucional e quais desdobramentos familiares dela serão gestados.</w:t>
      </w:r>
    </w:p>
    <w:p w14:paraId="039D54DE" w14:textId="3793E05D"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Neste sentido, </w:t>
      </w:r>
      <w:proofErr w:type="spellStart"/>
      <w:r w:rsidRPr="00B32638">
        <w:rPr>
          <w:rFonts w:eastAsia="Times New Roman" w:cs="Times New Roman"/>
          <w:sz w:val="24"/>
        </w:rPr>
        <w:t>Gallo</w:t>
      </w:r>
      <w:proofErr w:type="spellEnd"/>
      <w:r w:rsidRPr="00B32638">
        <w:rPr>
          <w:rFonts w:eastAsia="Times New Roman" w:cs="Times New Roman"/>
          <w:sz w:val="24"/>
        </w:rPr>
        <w:t xml:space="preserve"> (2017a, 2017b) analisou as políticas públicas educacionais, como a L</w:t>
      </w:r>
      <w:r w:rsidR="009752B6">
        <w:rPr>
          <w:rFonts w:eastAsia="Times New Roman" w:cs="Times New Roman"/>
          <w:sz w:val="24"/>
        </w:rPr>
        <w:t>DB</w:t>
      </w:r>
      <w:r w:rsidRPr="00B32638">
        <w:rPr>
          <w:rFonts w:eastAsia="Times New Roman" w:cs="Times New Roman"/>
          <w:sz w:val="24"/>
        </w:rPr>
        <w:t>, os P</w:t>
      </w:r>
      <w:r w:rsidR="009752B6">
        <w:rPr>
          <w:rFonts w:eastAsia="Times New Roman" w:cs="Times New Roman"/>
          <w:sz w:val="24"/>
        </w:rPr>
        <w:t>CNs</w:t>
      </w:r>
      <w:r w:rsidRPr="00B32638">
        <w:rPr>
          <w:rFonts w:eastAsia="Times New Roman" w:cs="Times New Roman"/>
          <w:sz w:val="24"/>
        </w:rPr>
        <w:t>, as Diretrizes Curriculares Nacionais, o P</w:t>
      </w:r>
      <w:r w:rsidR="007268BC">
        <w:rPr>
          <w:rFonts w:eastAsia="Times New Roman" w:cs="Times New Roman"/>
          <w:sz w:val="24"/>
        </w:rPr>
        <w:t xml:space="preserve">lano Nacional de Educação </w:t>
      </w:r>
      <w:r w:rsidRPr="00B32638">
        <w:rPr>
          <w:rFonts w:eastAsia="Times New Roman" w:cs="Times New Roman"/>
          <w:sz w:val="24"/>
        </w:rPr>
        <w:t>e a B</w:t>
      </w:r>
      <w:r w:rsidR="000949BF">
        <w:rPr>
          <w:rFonts w:eastAsia="Times New Roman" w:cs="Times New Roman"/>
          <w:sz w:val="24"/>
        </w:rPr>
        <w:t>NCC</w:t>
      </w:r>
      <w:r w:rsidRPr="00B32638">
        <w:rPr>
          <w:rFonts w:eastAsia="Times New Roman" w:cs="Times New Roman"/>
          <w:sz w:val="24"/>
        </w:rPr>
        <w:t xml:space="preserve"> e concluiu que o estado, após a Constituição Federal de 1988, passou-se a operar na singularidade da sociedade, num operador conceitual cunhado por ele de governamentalidade democrática. O mesmo ocorre quando pensamos na máscara enquanto um artefato cultural e em como o atual governo, por meio deste Ministério, desenvolveu o referido concurso de máscara. Neste sentido, apostamos na validade da utilização do referido operador para continuarmos a pensar sobre ela, a máscara, enquanto um artefato cultural.</w:t>
      </w:r>
    </w:p>
    <w:p w14:paraId="45CD8B09"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Para o autor, “governar um rebanho não é apenas dirigi-lo, mas também cuidar dele; cuidar do rebanho como um todo, mas também de cada indivíduo que o compõe” (GALLO, 2017b, p. 86). Esta sua citação em referência a “governar um rebanho” coincidentemente vem bem a calhar perante o fato de a criança ganhadora do concurso de máscara</w:t>
      </w:r>
      <w:r w:rsidRPr="00B32638">
        <w:rPr>
          <w:rFonts w:eastAsia="Times New Roman" w:cs="Times New Roman"/>
          <w:sz w:val="24"/>
          <w:vertAlign w:val="superscript"/>
        </w:rPr>
        <w:footnoteReference w:id="13"/>
      </w:r>
      <w:r w:rsidRPr="00B32638">
        <w:rPr>
          <w:rFonts w:eastAsia="Times New Roman" w:cs="Times New Roman"/>
          <w:sz w:val="24"/>
        </w:rPr>
        <w:t xml:space="preserve"> do </w:t>
      </w:r>
      <w:r w:rsidRPr="00B32638">
        <w:rPr>
          <w:rFonts w:eastAsia="Times New Roman" w:cs="Times New Roman"/>
          <w:sz w:val="24"/>
        </w:rPr>
        <w:lastRenderedPageBreak/>
        <w:t>Ministério ser uma menina de 7 anos, da região serrana do Espírito Santo, e ter confeccionado uma máscara de gado em homenagem ao pai e ao avô, criadores destes.</w:t>
      </w:r>
    </w:p>
    <w:p w14:paraId="795BAF8F" w14:textId="77777777" w:rsidR="00842783" w:rsidRPr="00B32638" w:rsidRDefault="00842783" w:rsidP="00842783">
      <w:pPr>
        <w:ind w:firstLine="426"/>
        <w:rPr>
          <w:rFonts w:eastAsia="Times New Roman" w:cs="Times New Roman"/>
          <w:sz w:val="24"/>
        </w:rPr>
      </w:pPr>
      <w:r w:rsidRPr="00B32638">
        <w:rPr>
          <w:rFonts w:eastAsia="Times New Roman" w:cs="Times New Roman"/>
          <w:sz w:val="24"/>
        </w:rPr>
        <w:t xml:space="preserve">Percebemos aqui </w:t>
      </w:r>
      <w:proofErr w:type="gramStart"/>
      <w:r w:rsidRPr="00B32638">
        <w:rPr>
          <w:rFonts w:eastAsia="Times New Roman" w:cs="Times New Roman"/>
          <w:sz w:val="24"/>
        </w:rPr>
        <w:t>uma importante</w:t>
      </w:r>
      <w:proofErr w:type="gramEnd"/>
      <w:r w:rsidRPr="00B32638">
        <w:rPr>
          <w:rFonts w:eastAsia="Times New Roman" w:cs="Times New Roman"/>
          <w:sz w:val="24"/>
        </w:rPr>
        <w:t xml:space="preserve"> dobra no artefato em si, ou do que está em torno do currículo e da pedagogia do uso de máscaras e as infâncias na pandemia. A nossa percepção é a de que há um governo sobre as infâncias, uma forma de não apenas promover comportamentos esperados como também uma nova subjetividade neoliberal a partir de um olhar individualizante sobre si, no que se refere ao “eu estou me cuidando ao usar a máscara” enquanto também permite e produz um olhar de vigilância perante o outro, aquele que não está usando a máscara. Vale destacar que esse olhar não diz respeito a uma certa preocupação para com o outro, com a saúde dele, mas sim em como esse descuidar-se de si coloca o eu sob risco. Ou seja, entendemos aqui a máscara coadunando para um fortalecimento da subjetividade individual neoliberal, da produção do governo de si.</w:t>
      </w:r>
    </w:p>
    <w:p w14:paraId="4D6AF23E" w14:textId="77777777" w:rsidR="00842783" w:rsidRPr="00B32638" w:rsidRDefault="00842783" w:rsidP="00496305">
      <w:pPr>
        <w:spacing w:before="240" w:after="120"/>
        <w:ind w:firstLine="0"/>
        <w:rPr>
          <w:rFonts w:eastAsia="Times New Roman" w:cs="Times New Roman"/>
          <w:b/>
          <w:sz w:val="24"/>
        </w:rPr>
      </w:pPr>
      <w:r w:rsidRPr="00B32638">
        <w:rPr>
          <w:rFonts w:eastAsia="Times New Roman" w:cs="Times New Roman"/>
          <w:b/>
          <w:sz w:val="24"/>
        </w:rPr>
        <w:t>AS MÁSCARAS VIRAM MEMES EM MEIO A PANDEMIA</w:t>
      </w:r>
    </w:p>
    <w:p w14:paraId="1ADC0094"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As máscaras sanitárias como artefato cultural, com o seu currículo e pedagogia cultural, também nos possibilitam refletir sobre as não correspondências com as expectativas de controle, especialmente em uma sociedade caracterizada de forma digitalmente midiática. No intento de acessar a produção midiática envolvendo as máscaras, em busca de uma diversidade maior de memes a partir daquele já citado anteriormente, escrevemos no </w:t>
      </w:r>
      <w:r w:rsidRPr="00B32638">
        <w:rPr>
          <w:rFonts w:eastAsia="Times New Roman" w:cs="Times New Roman"/>
          <w:i/>
          <w:sz w:val="24"/>
        </w:rPr>
        <w:t>google</w:t>
      </w:r>
      <w:r w:rsidRPr="00B32638">
        <w:rPr>
          <w:rFonts w:eastAsia="Times New Roman" w:cs="Times New Roman"/>
          <w:sz w:val="24"/>
        </w:rPr>
        <w:t xml:space="preserve"> </w:t>
      </w:r>
      <w:r w:rsidRPr="00B32638">
        <w:rPr>
          <w:rFonts w:eastAsia="Times New Roman" w:cs="Times New Roman"/>
          <w:i/>
          <w:sz w:val="24"/>
        </w:rPr>
        <w:t>imagens</w:t>
      </w:r>
      <w:r w:rsidRPr="00B32638">
        <w:rPr>
          <w:rFonts w:eastAsia="Times New Roman" w:cs="Times New Roman"/>
          <w:sz w:val="24"/>
        </w:rPr>
        <w:t xml:space="preserve"> a expressão “memes de máscaras para escola”</w:t>
      </w:r>
      <w:r w:rsidRPr="00B32638">
        <w:rPr>
          <w:rFonts w:eastAsia="Times New Roman" w:cs="Times New Roman"/>
          <w:sz w:val="24"/>
          <w:vertAlign w:val="superscript"/>
        </w:rPr>
        <w:footnoteReference w:id="14"/>
      </w:r>
      <w:r w:rsidRPr="00B32638">
        <w:rPr>
          <w:rFonts w:eastAsia="Times New Roman" w:cs="Times New Roman"/>
          <w:sz w:val="24"/>
        </w:rPr>
        <w:t>.</w:t>
      </w:r>
      <w:r w:rsidRPr="00B32638">
        <w:rPr>
          <w:rFonts w:eastAsia="Times New Roman" w:cs="Times New Roman"/>
          <w:i/>
          <w:iCs/>
          <w:sz w:val="24"/>
        </w:rPr>
        <w:t xml:space="preserve"> </w:t>
      </w:r>
      <w:r w:rsidRPr="00B32638">
        <w:rPr>
          <w:rFonts w:eastAsia="Times New Roman" w:cs="Times New Roman"/>
          <w:sz w:val="24"/>
        </w:rPr>
        <w:t xml:space="preserve">Citaremos nesta seção alguns dos memes encontrados em nossa busca. </w:t>
      </w:r>
      <w:r w:rsidRPr="00B32638">
        <w:rPr>
          <w:rFonts w:eastAsia="Times New Roman" w:cs="Times New Roman"/>
          <w:sz w:val="24"/>
        </w:rPr>
        <w:tab/>
      </w:r>
    </w:p>
    <w:p w14:paraId="050EEF42"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 xml:space="preserve"> A expectativa curricular presente na máscara enquanto um artefato cultural, considerando parte da produção midiática em forma de memes, pode ser tanto potencializada como ridicularizada, a depender de quais diálogos são produzidos pelos seus proponentes. O que percebemos é que o efeito do currículo implica diferentes pedagogias, para além daquela </w:t>
      </w:r>
      <w:r w:rsidRPr="00B32638">
        <w:rPr>
          <w:rFonts w:eastAsia="Times New Roman" w:cs="Times New Roman"/>
          <w:sz w:val="24"/>
        </w:rPr>
        <w:lastRenderedPageBreak/>
        <w:t xml:space="preserve">mesma do concurso em si. O concurso e a temática deste artigo estão contextualizados em um momento crucial das relações pedagógicas e curriculares contemporâneas, especialmente no campo digital-midiático. Afinal, </w:t>
      </w:r>
    </w:p>
    <w:p w14:paraId="28FD6103" w14:textId="77777777" w:rsidR="00842783" w:rsidRPr="00B32638" w:rsidRDefault="00842783" w:rsidP="00CF7253">
      <w:pPr>
        <w:spacing w:after="0"/>
        <w:ind w:left="2268" w:firstLine="0"/>
        <w:rPr>
          <w:rFonts w:eastAsia="Times New Roman" w:cs="Times New Roman"/>
          <w:sz w:val="20"/>
          <w:szCs w:val="20"/>
        </w:rPr>
      </w:pPr>
      <w:r w:rsidRPr="00B32638">
        <w:rPr>
          <w:rFonts w:eastAsia="Times New Roman" w:cs="Times New Roman"/>
          <w:sz w:val="20"/>
          <w:szCs w:val="20"/>
        </w:rPr>
        <w:t>Serviços como o Youtube e o Facebook foram convertidos nas arenas de enfrentamento de diferentes pontos de vista de sobre questões políticas, sociais e legais. Porém, quaisquer que sejam as posições, todas elas inexoravelmente contribuem para a disseminação do conteúdo em questão (PADILHA e DUQUE, 2020, p. 84).</w:t>
      </w:r>
    </w:p>
    <w:p w14:paraId="1B7F861C" w14:textId="77777777" w:rsidR="00842783" w:rsidRPr="00B32638" w:rsidRDefault="00842783" w:rsidP="00842783">
      <w:pPr>
        <w:ind w:left="2268"/>
        <w:rPr>
          <w:rFonts w:eastAsia="Times New Roman" w:cs="Times New Roman"/>
          <w:sz w:val="24"/>
        </w:rPr>
      </w:pPr>
      <w:r w:rsidRPr="00B32638">
        <w:rPr>
          <w:rFonts w:eastAsia="Times New Roman" w:cs="Times New Roman"/>
          <w:sz w:val="20"/>
          <w:szCs w:val="20"/>
        </w:rPr>
        <w:t xml:space="preserve"> </w:t>
      </w:r>
    </w:p>
    <w:p w14:paraId="0648A7BB"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Como entendemos a sociedade a partir do marcador relacional, não apenas quem propõe o seu uso torna-se um produtor de discursos de verdade, mas também aquele que “recebe” este discurso também é capaz de produzir os seus próprios discursos de verdade. Aqui, vale destaque os discursos antagônicos presentes no próprio Governo Federal: enquanto determinados agentes públicos propagandeiam a importância do uso da máscara como formas de se evitar o contágio do coronavírus, o presidente da República faz aparições públicas sem o seu uso e promove aglomerações de multidões partidárias a ele, chegando ao limite de afirmar que a eficácia da máscara é praticamente nula</w:t>
      </w:r>
      <w:r w:rsidRPr="00B32638">
        <w:rPr>
          <w:rFonts w:eastAsia="Times New Roman" w:cs="Times New Roman"/>
          <w:sz w:val="24"/>
          <w:vertAlign w:val="superscript"/>
        </w:rPr>
        <w:footnoteReference w:id="15"/>
      </w:r>
      <w:r w:rsidRPr="00B32638">
        <w:rPr>
          <w:rFonts w:eastAsia="Times New Roman" w:cs="Times New Roman"/>
          <w:sz w:val="24"/>
        </w:rPr>
        <w:t>.</w:t>
      </w:r>
    </w:p>
    <w:p w14:paraId="2C577652" w14:textId="473E270F" w:rsidR="00842783" w:rsidRPr="00B32638" w:rsidRDefault="00842783" w:rsidP="00842783">
      <w:pPr>
        <w:ind w:firstLine="567"/>
        <w:rPr>
          <w:rFonts w:eastAsia="Times New Roman" w:cs="Times New Roman"/>
          <w:sz w:val="24"/>
        </w:rPr>
      </w:pPr>
      <w:r w:rsidRPr="00B32638">
        <w:rPr>
          <w:rFonts w:eastAsia="Times New Roman" w:cs="Times New Roman"/>
          <w:sz w:val="24"/>
        </w:rPr>
        <w:tab/>
        <w:t>Na contramão do uso político das máscaras, uma cidadã carioca ficou demasiadamente irritada com o material distribuído pela prefeitura do Rio de Janeiro. De acordo com vídeo postado nas redes sociais</w:t>
      </w:r>
      <w:r w:rsidRPr="00B32638">
        <w:rPr>
          <w:rFonts w:eastAsia="Times New Roman" w:cs="Times New Roman"/>
          <w:sz w:val="24"/>
          <w:vertAlign w:val="superscript"/>
        </w:rPr>
        <w:footnoteReference w:id="16"/>
      </w:r>
      <w:r w:rsidRPr="00B32638">
        <w:rPr>
          <w:rFonts w:eastAsia="Times New Roman" w:cs="Times New Roman"/>
          <w:sz w:val="24"/>
        </w:rPr>
        <w:t xml:space="preserve">, ela afirma: “não acredito que o Seu Presidente mandou pegar aqueles abanador de leque do carnaval e fazer essa máscara [...] tem condições de usar essa máscara aqui?”. Ela ainda provoca os poderes políticos sobre a gestão de saúde pública: “alô, Seu Presidente, por que que o senhor não bota essa máscara aqui? Por que eu não vejo nem o senhor de máscara, aí quer mandar fazer umas máscaras dessas? Que palhaçada hein, Seu Presidente?” Esta sua afirmação inicial nos foi interessante porque, enquanto muitos políticos usam máscaras de tecido, com estampa do logo </w:t>
      </w:r>
      <w:r w:rsidRPr="00B32638">
        <w:rPr>
          <w:rFonts w:eastAsia="Times New Roman" w:cs="Times New Roman"/>
          <w:sz w:val="24"/>
        </w:rPr>
        <w:lastRenderedPageBreak/>
        <w:t>das prefeituras e campanhas institucionais, ao povo foi dado uma máscara descartável de papelão. Percebe-se também a dificuldade em diferenciar ações de âmbito Federal daquelas de âmbito Estadual, imputando à presidência a responsabilidade por uma ação do Governo do Estado do Rio de Janeiro. No caso, a distribuição de máscaras sanitárias.</w:t>
      </w:r>
    </w:p>
    <w:p w14:paraId="3262E2E9"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ab/>
        <w:t xml:space="preserve">A indignação da cidadã continua ao perguntar: “o senhor </w:t>
      </w:r>
      <w:proofErr w:type="gramStart"/>
      <w:r w:rsidRPr="00B32638">
        <w:rPr>
          <w:rFonts w:eastAsia="Times New Roman" w:cs="Times New Roman"/>
          <w:sz w:val="24"/>
        </w:rPr>
        <w:t>tá</w:t>
      </w:r>
      <w:proofErr w:type="gramEnd"/>
      <w:r w:rsidRPr="00B32638">
        <w:rPr>
          <w:rFonts w:eastAsia="Times New Roman" w:cs="Times New Roman"/>
          <w:sz w:val="24"/>
        </w:rPr>
        <w:t xml:space="preserve"> achando o que? Que eu sou tucano para estar usando essa porra? Olha só que coisa horrível. Porra, eu já não sou bonita, ainda boto uma porra dessa... Porra, eu não </w:t>
      </w:r>
      <w:proofErr w:type="spellStart"/>
      <w:proofErr w:type="gramStart"/>
      <w:r w:rsidRPr="00B32638">
        <w:rPr>
          <w:rFonts w:eastAsia="Times New Roman" w:cs="Times New Roman"/>
          <w:sz w:val="24"/>
        </w:rPr>
        <w:t>tô</w:t>
      </w:r>
      <w:proofErr w:type="spellEnd"/>
      <w:proofErr w:type="gramEnd"/>
      <w:r w:rsidRPr="00B32638">
        <w:rPr>
          <w:rFonts w:eastAsia="Times New Roman" w:cs="Times New Roman"/>
          <w:sz w:val="24"/>
        </w:rPr>
        <w:t xml:space="preserve"> entendendo nada.” Evidentemente que seu vídeo se tornou viral e memes foram produzidos, principalmente porque ela fica de lado e a máscara aparenta ser um bico de tucano, conforme ela mesma destacou em sua narrativa.</w:t>
      </w:r>
    </w:p>
    <w:p w14:paraId="16A7C430" w14:textId="77777777" w:rsidR="00842783" w:rsidRPr="00B32638" w:rsidRDefault="00842783" w:rsidP="00842783">
      <w:pPr>
        <w:ind w:firstLine="567"/>
        <w:rPr>
          <w:rFonts w:eastAsia="Times New Roman" w:cs="Times New Roman"/>
          <w:sz w:val="24"/>
        </w:rPr>
      </w:pPr>
      <w:r w:rsidRPr="00B32638">
        <w:rPr>
          <w:rFonts w:eastAsia="Times New Roman" w:cs="Times New Roman"/>
          <w:sz w:val="24"/>
        </w:rPr>
        <w:tab/>
        <w:t>Duque (2018), ao analisar o artefato cultural Inês Brasil</w:t>
      </w:r>
      <w:r w:rsidRPr="00B32638">
        <w:rPr>
          <w:rStyle w:val="Refdenotaderodap"/>
          <w:rFonts w:eastAsia="Times New Roman" w:cs="Times New Roman"/>
          <w:sz w:val="24"/>
        </w:rPr>
        <w:footnoteReference w:id="17"/>
      </w:r>
      <w:r w:rsidRPr="00B32638">
        <w:rPr>
          <w:rFonts w:eastAsia="Times New Roman" w:cs="Times New Roman"/>
          <w:sz w:val="24"/>
        </w:rPr>
        <w:t xml:space="preserve"> e em como o riso pode ser uma forma de resistência, afirma que “o riso é uma experiência histórica, isto é, não é o mesmo sempre e está envolto nas relações de poder e de subjetivação que o envolvem desde muito tempo” (DUQUE, 2018, p. 240). Portanto, quando uma moradora de uma comunidade no Rio de Janeiro grava um vídeo rindo de si e da “máscara de bico de tucano” e afirma “porra, eu já não sou bonita, ainda boto uma porra dessa...”, ela está produzindo um deslocamento perante a própria situação por ela vivenciada.</w:t>
      </w:r>
    </w:p>
    <w:p w14:paraId="07802534" w14:textId="0E72F3B7" w:rsidR="00F159AF" w:rsidRPr="00F159AF" w:rsidRDefault="00842783" w:rsidP="00F159AF">
      <w:pPr>
        <w:ind w:firstLine="567"/>
        <w:rPr>
          <w:rFonts w:eastAsia="Times New Roman" w:cs="Times New Roman"/>
          <w:sz w:val="24"/>
        </w:rPr>
      </w:pPr>
      <w:r w:rsidRPr="00B32638">
        <w:rPr>
          <w:rFonts w:eastAsia="Times New Roman" w:cs="Times New Roman"/>
          <w:sz w:val="24"/>
        </w:rPr>
        <w:tab/>
        <w:t xml:space="preserve">Vale destacar que o riso pode ser utilizado tanto como arma para atacar pessoas como possibilidades de se defender destes mesmos ataques, conforme trabalhado no documentário </w:t>
      </w:r>
      <w:r w:rsidRPr="00B32638">
        <w:rPr>
          <w:rFonts w:eastAsia="Times New Roman" w:cs="Times New Roman"/>
          <w:i/>
          <w:iCs/>
          <w:sz w:val="24"/>
        </w:rPr>
        <w:t>O Riso dos Outros</w:t>
      </w:r>
      <w:r w:rsidRPr="00B32638">
        <w:rPr>
          <w:rFonts w:eastAsia="Times New Roman" w:cs="Times New Roman"/>
          <w:sz w:val="24"/>
          <w:vertAlign w:val="superscript"/>
        </w:rPr>
        <w:footnoteReference w:id="18"/>
      </w:r>
      <w:r w:rsidRPr="00B32638">
        <w:rPr>
          <w:rFonts w:eastAsia="Times New Roman" w:cs="Times New Roman"/>
          <w:sz w:val="24"/>
        </w:rPr>
        <w:t xml:space="preserve">. </w:t>
      </w:r>
      <w:r w:rsidR="00F159AF" w:rsidRPr="00F159AF">
        <w:rPr>
          <w:rFonts w:eastAsia="Times New Roman" w:cs="Times New Roman"/>
          <w:sz w:val="24"/>
        </w:rPr>
        <w:t xml:space="preserve">Quando jovens fazem memes com a máscara e quando esta moradora faz gracejos com a situação, percebe-se uma forma de resistências aos controles sociais produzidos ao longo da pandemia. </w:t>
      </w:r>
      <w:r w:rsidR="00F159AF">
        <w:rPr>
          <w:rFonts w:eastAsia="Times New Roman" w:cs="Times New Roman"/>
          <w:sz w:val="24"/>
        </w:rPr>
        <w:t>Um</w:t>
      </w:r>
      <w:r w:rsidR="00F159AF" w:rsidRPr="00F159AF">
        <w:rPr>
          <w:rFonts w:eastAsia="Times New Roman" w:cs="Times New Roman"/>
          <w:sz w:val="24"/>
        </w:rPr>
        <w:t xml:space="preserve"> exemplo disso foi o próprio efeito político, e risível, da </w:t>
      </w:r>
      <w:r w:rsidR="00BB7B01">
        <w:rPr>
          <w:rFonts w:eastAsia="Times New Roman" w:cs="Times New Roman"/>
          <w:sz w:val="24"/>
        </w:rPr>
        <w:t>“</w:t>
      </w:r>
      <w:r w:rsidR="00F159AF" w:rsidRPr="00F159AF">
        <w:rPr>
          <w:rFonts w:eastAsia="Times New Roman" w:cs="Times New Roman"/>
          <w:sz w:val="24"/>
        </w:rPr>
        <w:t xml:space="preserve">máscara </w:t>
      </w:r>
      <w:r w:rsidR="00BB7B01">
        <w:rPr>
          <w:rFonts w:eastAsia="Times New Roman" w:cs="Times New Roman"/>
          <w:sz w:val="24"/>
        </w:rPr>
        <w:t xml:space="preserve">de gado” </w:t>
      </w:r>
      <w:r w:rsidR="00F159AF" w:rsidRPr="00F159AF">
        <w:rPr>
          <w:rFonts w:eastAsia="Times New Roman" w:cs="Times New Roman"/>
          <w:sz w:val="24"/>
        </w:rPr>
        <w:t xml:space="preserve">de uma das crianças ganhadora, já citada aqui. </w:t>
      </w:r>
    </w:p>
    <w:p w14:paraId="5A1FF330" w14:textId="77777777" w:rsidR="00F159AF" w:rsidRPr="00F159AF" w:rsidRDefault="00F159AF" w:rsidP="00F159AF">
      <w:pPr>
        <w:ind w:firstLine="709"/>
        <w:rPr>
          <w:rFonts w:eastAsia="Times New Roman" w:cs="Times New Roman"/>
          <w:sz w:val="24"/>
        </w:rPr>
      </w:pPr>
      <w:r w:rsidRPr="00F159AF">
        <w:rPr>
          <w:rFonts w:eastAsia="Times New Roman" w:cs="Times New Roman"/>
          <w:sz w:val="24"/>
        </w:rPr>
        <w:lastRenderedPageBreak/>
        <w:t xml:space="preserve">“Gado” tem sido um termo pejorativo destinado aos/às apoiadores/as do governo federal, principalmente, nas redes sociais. A justificativa é a falta de autocrítica por terem apoiado a candidatura de Bolsonaro, assim como a ausência de reprovações às atitudes do Presidente diante de vários temas, inclusive a própria maneira como ele lida com a pandemia no Brasil. “Gado”, que </w:t>
      </w:r>
      <w:proofErr w:type="spellStart"/>
      <w:r w:rsidRPr="00F159AF">
        <w:rPr>
          <w:rFonts w:eastAsia="Times New Roman" w:cs="Times New Roman"/>
          <w:sz w:val="24"/>
        </w:rPr>
        <w:t>tematifica</w:t>
      </w:r>
      <w:proofErr w:type="spellEnd"/>
      <w:r w:rsidRPr="00F159AF">
        <w:rPr>
          <w:rFonts w:eastAsia="Times New Roman" w:cs="Times New Roman"/>
          <w:sz w:val="24"/>
        </w:rPr>
        <w:t xml:space="preserve"> uma das máscaras ganhadora, também é como muitos/as fãs do presidente são vistos/as por não refletirem e, simplesmente, “seguirem a boiada” de apoiadores/as do atual governo</w:t>
      </w:r>
      <w:r w:rsidRPr="00F159AF">
        <w:rPr>
          <w:rStyle w:val="Refdenotaderodap"/>
          <w:rFonts w:eastAsia="Times New Roman" w:cs="Times New Roman"/>
          <w:sz w:val="24"/>
        </w:rPr>
        <w:footnoteReference w:id="19"/>
      </w:r>
      <w:r w:rsidRPr="00F159AF">
        <w:rPr>
          <w:rFonts w:eastAsia="Times New Roman" w:cs="Times New Roman"/>
          <w:sz w:val="24"/>
        </w:rPr>
        <w:t xml:space="preserve">. </w:t>
      </w:r>
    </w:p>
    <w:p w14:paraId="46DC989C" w14:textId="77777777" w:rsidR="00842783" w:rsidRPr="00B32638" w:rsidRDefault="00842783" w:rsidP="00F159AF">
      <w:pPr>
        <w:ind w:firstLine="567"/>
        <w:rPr>
          <w:rFonts w:eastAsia="Times New Roman" w:cs="Times New Roman"/>
          <w:color w:val="000000" w:themeColor="text1"/>
          <w:sz w:val="24"/>
        </w:rPr>
      </w:pPr>
      <w:r w:rsidRPr="00B32638">
        <w:rPr>
          <w:rFonts w:eastAsia="Times New Roman" w:cs="Times New Roman"/>
          <w:color w:val="000000" w:themeColor="text1"/>
          <w:sz w:val="24"/>
        </w:rPr>
        <w:t xml:space="preserve">Portanto, como apontam Paraiso e Caldeira (2018), sendo o currículo território político, ético e estético incontrolável, ele será usado para regular e ordenar corpos e comportamentos, conforme discutimos anteriormente. Contudo, segundo as mesmas autoras, ele, o currículo, “pode também ser território de escapes de todos os tipos, no qual se definem e constroem percursos inusitados, caminhos mais leves, trajetos grávidos de esperança a serem percorridos” (Idem, p. 13). Por isso, não se trata de ter uma visão pessimista sobre os usos das máscaras como artefatos. Considerando isso, </w:t>
      </w:r>
    </w:p>
    <w:p w14:paraId="17D77CDB" w14:textId="77777777" w:rsidR="00842783" w:rsidRPr="00B32638" w:rsidRDefault="00842783" w:rsidP="007227B6">
      <w:pPr>
        <w:spacing w:after="0"/>
        <w:ind w:left="2268" w:firstLine="0"/>
        <w:rPr>
          <w:rFonts w:eastAsia="Times New Roman" w:cs="Times New Roman"/>
          <w:color w:val="000000" w:themeColor="text1"/>
          <w:sz w:val="20"/>
          <w:szCs w:val="20"/>
        </w:rPr>
      </w:pPr>
      <w:r w:rsidRPr="00B32638">
        <w:rPr>
          <w:rFonts w:eastAsia="Times New Roman" w:cs="Times New Roman"/>
          <w:color w:val="000000" w:themeColor="text1"/>
          <w:sz w:val="20"/>
          <w:szCs w:val="20"/>
        </w:rPr>
        <w:t xml:space="preserve">o fundamental é problematizarmos o que produzimos, não para fugir das reiterações normativas e convencionais, mas para reconhecermos e apostarmos nos seus escapes, em seus fluxos fora do controle, não facilmente identificáveis, ainda que comumente inteligíveis (DUQUE, 2012, p. 145-146). </w:t>
      </w:r>
    </w:p>
    <w:p w14:paraId="40DD8B6A" w14:textId="77777777" w:rsidR="00842783" w:rsidRPr="00B32638" w:rsidRDefault="00842783" w:rsidP="00842783">
      <w:pPr>
        <w:rPr>
          <w:rFonts w:eastAsia="Times New Roman" w:cs="Times New Roman"/>
          <w:color w:val="000000" w:themeColor="text1"/>
          <w:sz w:val="24"/>
        </w:rPr>
      </w:pPr>
    </w:p>
    <w:p w14:paraId="0E3A41A5" w14:textId="7B28649F" w:rsidR="00842783" w:rsidRDefault="00842783" w:rsidP="00842783">
      <w:pPr>
        <w:ind w:firstLine="567"/>
        <w:rPr>
          <w:rFonts w:eastAsia="Times New Roman" w:cs="Times New Roman"/>
          <w:color w:val="000000" w:themeColor="text1"/>
          <w:sz w:val="24"/>
        </w:rPr>
      </w:pPr>
      <w:r w:rsidRPr="00B32638">
        <w:rPr>
          <w:rFonts w:eastAsia="Times New Roman" w:cs="Times New Roman"/>
          <w:color w:val="000000" w:themeColor="text1"/>
          <w:sz w:val="24"/>
        </w:rPr>
        <w:t>Os memes envolvendo as máscaras, em especial uma das premiadas no concurso do Governo Federal, é um exemplo do quanto esse território curricular produz pedagogias outras, que não aquelas exclusivamente de controle ou aderência aos fins governamentais.</w:t>
      </w:r>
    </w:p>
    <w:p w14:paraId="31B770C5" w14:textId="77777777" w:rsidR="00322A00" w:rsidRPr="00B32638" w:rsidRDefault="00322A00" w:rsidP="00322A00">
      <w:pPr>
        <w:ind w:firstLine="0"/>
        <w:rPr>
          <w:rFonts w:eastAsia="Times New Roman" w:cs="Times New Roman"/>
          <w:b/>
          <w:sz w:val="24"/>
        </w:rPr>
      </w:pPr>
      <w:r w:rsidRPr="00B32638">
        <w:rPr>
          <w:rFonts w:eastAsia="Times New Roman" w:cs="Times New Roman"/>
          <w:b/>
          <w:sz w:val="24"/>
        </w:rPr>
        <w:t>CONSIDERAÇÕES FINAIS</w:t>
      </w:r>
    </w:p>
    <w:p w14:paraId="656E0AFC" w14:textId="77777777" w:rsidR="00322A00" w:rsidRPr="00B32638" w:rsidRDefault="00322A00" w:rsidP="00322A00">
      <w:pPr>
        <w:ind w:firstLine="567"/>
        <w:rPr>
          <w:rFonts w:eastAsia="Times New Roman" w:cs="Times New Roman"/>
          <w:sz w:val="24"/>
        </w:rPr>
      </w:pPr>
      <w:r w:rsidRPr="00B32638">
        <w:rPr>
          <w:rFonts w:eastAsia="Times New Roman" w:cs="Times New Roman"/>
          <w:sz w:val="24"/>
        </w:rPr>
        <w:lastRenderedPageBreak/>
        <w:t>Discutimos neste texto sobre as mascadas sanitárias infantis, enquanto artefatos culturais, contextualizadas em um período pandêmico e midiático. O concurso proposto pelo Ministério Mulher, da Família e dos Direitos Humanos, do Governo Federal do Brasil, possibilitou-nos pensar o currículo e a pedagogia cultural relacionada a esse artefato no que se refere a governamento das infâncias.</w:t>
      </w:r>
    </w:p>
    <w:p w14:paraId="49A84215" w14:textId="77777777" w:rsidR="00322A00" w:rsidRPr="00B32638" w:rsidRDefault="00322A00" w:rsidP="00322A00">
      <w:pPr>
        <w:ind w:firstLine="567"/>
        <w:rPr>
          <w:rFonts w:eastAsia="Times New Roman" w:cs="Times New Roman"/>
          <w:sz w:val="24"/>
        </w:rPr>
      </w:pPr>
      <w:r w:rsidRPr="00B32638">
        <w:rPr>
          <w:rFonts w:eastAsia="Times New Roman" w:cs="Times New Roman"/>
          <w:sz w:val="24"/>
        </w:rPr>
        <w:t xml:space="preserve">Além da questão geracional, visto que o referido concurso se destinava às crianças, outras marcas de diferenciação também puderam ser trazidas para a discussão, não somente a partir do fato de seu prêmio, mas também pelas temáticas das máscaras produzidas e premiadas. Assim, a governamentalidade democrática atinge, curricular e pedagogicamente, as infâncias a partir de processos de identificação protética de gênero. </w:t>
      </w:r>
    </w:p>
    <w:p w14:paraId="56FC05FB" w14:textId="77777777" w:rsidR="00322A00" w:rsidRPr="00B32638" w:rsidRDefault="00322A00" w:rsidP="00322A00">
      <w:pPr>
        <w:ind w:firstLine="567"/>
        <w:rPr>
          <w:rFonts w:eastAsia="Times New Roman" w:cs="Times New Roman"/>
          <w:sz w:val="24"/>
        </w:rPr>
      </w:pPr>
      <w:r w:rsidRPr="00B32638">
        <w:rPr>
          <w:rFonts w:eastAsia="Times New Roman" w:cs="Times New Roman"/>
          <w:sz w:val="24"/>
        </w:rPr>
        <w:t>Considerando a perspectiva teórica utilizada, sabemos que, se podemos afirmar que existe um controle das infâncias em curso, também há não correspondências com as expectativas deste mesmo governo/Governo. As máscaras sanitárias infantis, às vezes, fogem do controle em relação a sua função de controlar, multiplicando-se, enquanto artefato, nos memes que colocam em circulação midiática críticas, ainda que risonhas, ao que se queria com o incentivo do seu uso. Os artefatos, por seus currículos e pedagogias, circulam em redes de significação que produzem controle e resistências para além de uma luta contra o coronavírus.</w:t>
      </w:r>
    </w:p>
    <w:p w14:paraId="110AFECE" w14:textId="77777777" w:rsidR="00852E82" w:rsidRPr="00B32638" w:rsidRDefault="00852E82" w:rsidP="00842783">
      <w:pPr>
        <w:ind w:firstLine="567"/>
        <w:rPr>
          <w:rFonts w:eastAsia="Times New Roman" w:cs="Times New Roman"/>
          <w:color w:val="000000" w:themeColor="text1"/>
          <w:sz w:val="24"/>
        </w:rPr>
      </w:pPr>
    </w:p>
    <w:p w14:paraId="567557F3" w14:textId="7D3AD6E4" w:rsidR="007C0C84" w:rsidRDefault="00467968" w:rsidP="00CC1537">
      <w:pPr>
        <w:pStyle w:val="Ttulo2"/>
      </w:pPr>
      <w:r>
        <w:t>REFERÊNCIAS</w:t>
      </w:r>
    </w:p>
    <w:p w14:paraId="6724E09A" w14:textId="486891F9"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ACOSTA, </w:t>
      </w:r>
      <w:proofErr w:type="spellStart"/>
      <w:r w:rsidRPr="00A2025E">
        <w:rPr>
          <w:rFonts w:ascii="Libre Baskerville" w:eastAsia="Times New Roman" w:hAnsi="Libre Baskerville" w:cs="Times New Roman"/>
          <w:szCs w:val="22"/>
        </w:rPr>
        <w:t>Tássio</w:t>
      </w:r>
      <w:proofErr w:type="spellEnd"/>
      <w:r w:rsidRPr="00A2025E">
        <w:rPr>
          <w:rFonts w:ascii="Libre Baskerville" w:eastAsia="Times New Roman" w:hAnsi="Libre Baskerville" w:cs="Times New Roman"/>
          <w:szCs w:val="22"/>
        </w:rPr>
        <w:t xml:space="preserve">; GALLO, Silvio. A educação em disputa no Brasil contemporâneo: entre os estudos de gênero, a dita ideologia de gênero e a produção de uma ‘ideologia de gênesis’. </w:t>
      </w:r>
      <w:r w:rsidR="00630DA6" w:rsidRPr="00A2025E">
        <w:rPr>
          <w:rFonts w:ascii="Libre Baskerville" w:eastAsia="Times New Roman" w:hAnsi="Libre Baskerville" w:cs="Times New Roman"/>
          <w:b/>
          <w:bCs/>
          <w:szCs w:val="22"/>
        </w:rPr>
        <w:t>Educação</w:t>
      </w:r>
      <w:r w:rsidRPr="00A2025E">
        <w:rPr>
          <w:rFonts w:ascii="Libre Baskerville" w:eastAsia="Times New Roman" w:hAnsi="Libre Baskerville" w:cs="Times New Roman"/>
          <w:szCs w:val="22"/>
        </w:rPr>
        <w:t>, Santa Maria, v. 45, 2020, p. 1-28.</w:t>
      </w:r>
    </w:p>
    <w:p w14:paraId="0CC96816"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ARIÈS, Philippe. </w:t>
      </w:r>
      <w:r w:rsidRPr="00A2025E">
        <w:rPr>
          <w:rFonts w:ascii="Libre Baskerville" w:eastAsia="Times New Roman" w:hAnsi="Libre Baskerville" w:cs="Times New Roman"/>
          <w:b/>
          <w:bCs/>
          <w:iCs/>
          <w:szCs w:val="22"/>
        </w:rPr>
        <w:t>História social da criança e família.</w:t>
      </w:r>
      <w:r w:rsidRPr="00A2025E">
        <w:rPr>
          <w:rFonts w:ascii="Libre Baskerville" w:eastAsia="Times New Roman" w:hAnsi="Libre Baskerville" w:cs="Times New Roman"/>
          <w:i/>
          <w:szCs w:val="22"/>
        </w:rPr>
        <w:t xml:space="preserve"> </w:t>
      </w:r>
      <w:r w:rsidRPr="00A2025E">
        <w:rPr>
          <w:rFonts w:ascii="Libre Baskerville" w:eastAsia="Times New Roman" w:hAnsi="Libre Baskerville" w:cs="Times New Roman"/>
          <w:szCs w:val="22"/>
        </w:rPr>
        <w:t xml:space="preserve">2. ed. </w:t>
      </w:r>
      <w:proofErr w:type="spellStart"/>
      <w:r w:rsidRPr="00A2025E">
        <w:rPr>
          <w:rFonts w:ascii="Libre Baskerville" w:eastAsia="Times New Roman" w:hAnsi="Libre Baskerville" w:cs="Times New Roman"/>
          <w:szCs w:val="22"/>
        </w:rPr>
        <w:t>reimp</w:t>
      </w:r>
      <w:proofErr w:type="spellEnd"/>
      <w:r w:rsidRPr="00A2025E">
        <w:rPr>
          <w:rFonts w:ascii="Libre Baskerville" w:eastAsia="Times New Roman" w:hAnsi="Libre Baskerville" w:cs="Times New Roman"/>
          <w:szCs w:val="22"/>
        </w:rPr>
        <w:t>. Rio de Janeiro: LTC, 2018</w:t>
      </w:r>
    </w:p>
    <w:p w14:paraId="1C673BFC"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lastRenderedPageBreak/>
        <w:t xml:space="preserve">BRASIL. Ministério da </w:t>
      </w:r>
      <w:r>
        <w:rPr>
          <w:rFonts w:ascii="Libre Baskerville" w:hAnsi="Libre Baskerville" w:cs="Times New Roman"/>
          <w:szCs w:val="22"/>
        </w:rPr>
        <w:t>E</w:t>
      </w:r>
      <w:r w:rsidRPr="00A2025E">
        <w:rPr>
          <w:rFonts w:ascii="Libre Baskerville" w:hAnsi="Libre Baskerville" w:cs="Times New Roman"/>
          <w:szCs w:val="22"/>
        </w:rPr>
        <w:t xml:space="preserve">ducação. </w:t>
      </w:r>
      <w:r w:rsidRPr="00E46EEF">
        <w:rPr>
          <w:rFonts w:ascii="Libre Baskerville" w:hAnsi="Libre Baskerville" w:cs="Times New Roman"/>
          <w:b/>
          <w:bCs/>
          <w:szCs w:val="22"/>
        </w:rPr>
        <w:t>Base nacional comum curricular</w:t>
      </w:r>
      <w:r w:rsidRPr="00A2025E">
        <w:rPr>
          <w:rFonts w:ascii="Libre Baskerville" w:hAnsi="Libre Baskerville" w:cs="Times New Roman"/>
          <w:szCs w:val="22"/>
        </w:rPr>
        <w:t xml:space="preserve">. Brasília, 2018. </w:t>
      </w:r>
    </w:p>
    <w:p w14:paraId="3F74F768"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t xml:space="preserve">BRASIL. Ministério da </w:t>
      </w:r>
      <w:r>
        <w:rPr>
          <w:rFonts w:ascii="Libre Baskerville" w:hAnsi="Libre Baskerville" w:cs="Times New Roman"/>
          <w:szCs w:val="22"/>
        </w:rPr>
        <w:t>E</w:t>
      </w:r>
      <w:r w:rsidRPr="00A2025E">
        <w:rPr>
          <w:rFonts w:ascii="Libre Baskerville" w:hAnsi="Libre Baskerville" w:cs="Times New Roman"/>
          <w:szCs w:val="22"/>
        </w:rPr>
        <w:t xml:space="preserve">ducação. </w:t>
      </w:r>
      <w:r w:rsidRPr="00E46EEF">
        <w:rPr>
          <w:rFonts w:ascii="Libre Baskerville" w:hAnsi="Libre Baskerville" w:cs="Times New Roman"/>
          <w:b/>
          <w:bCs/>
          <w:szCs w:val="22"/>
        </w:rPr>
        <w:t>Parâmetros Curriculares Nacionais</w:t>
      </w:r>
      <w:r>
        <w:rPr>
          <w:rFonts w:ascii="Libre Baskerville" w:hAnsi="Libre Baskerville" w:cs="Times New Roman"/>
          <w:b/>
          <w:bCs/>
          <w:szCs w:val="22"/>
        </w:rPr>
        <w:t xml:space="preserve">. </w:t>
      </w:r>
      <w:r w:rsidRPr="00A2025E">
        <w:rPr>
          <w:rFonts w:ascii="Libre Baskerville" w:hAnsi="Libre Baskerville" w:cs="Times New Roman"/>
          <w:szCs w:val="22"/>
        </w:rPr>
        <w:t xml:space="preserve">Brasília, 1997. </w:t>
      </w:r>
    </w:p>
    <w:p w14:paraId="054427DA" w14:textId="77777777" w:rsidR="00977F71" w:rsidRPr="00A2025E" w:rsidRDefault="00977F71" w:rsidP="00F1142A">
      <w:pPr>
        <w:ind w:firstLine="0"/>
        <w:rPr>
          <w:rFonts w:ascii="Libre Baskerville" w:eastAsia="Times New Roman" w:hAnsi="Libre Baskerville" w:cs="Times New Roman"/>
          <w:szCs w:val="22"/>
        </w:rPr>
      </w:pPr>
      <w:r w:rsidRPr="00A2025E">
        <w:rPr>
          <w:rFonts w:ascii="Libre Baskerville" w:hAnsi="Libre Baskerville" w:cs="Times New Roman"/>
          <w:szCs w:val="22"/>
        </w:rPr>
        <w:t>BRASIL</w:t>
      </w:r>
      <w:r w:rsidRPr="00A2025E">
        <w:rPr>
          <w:rFonts w:ascii="Libre Baskerville" w:eastAsia="Times New Roman" w:hAnsi="Libre Baskerville" w:cs="Times New Roman"/>
          <w:szCs w:val="22"/>
        </w:rPr>
        <w:t xml:space="preserve">. Ministério da Mulher, da Família e dos Direitos Humanos/Gabinete da Ministra. </w:t>
      </w:r>
      <w:r w:rsidRPr="00A2025E">
        <w:rPr>
          <w:rFonts w:ascii="Libre Baskerville" w:eastAsia="Times New Roman" w:hAnsi="Libre Baskerville" w:cs="Times New Roman"/>
          <w:b/>
          <w:bCs/>
          <w:iCs/>
          <w:szCs w:val="22"/>
        </w:rPr>
        <w:t xml:space="preserve">Portaria nº 629, </w:t>
      </w:r>
      <w:r w:rsidRPr="00237960">
        <w:rPr>
          <w:rFonts w:ascii="Libre Baskerville" w:eastAsia="Times New Roman" w:hAnsi="Libre Baskerville" w:cs="Times New Roman"/>
          <w:iCs/>
          <w:szCs w:val="22"/>
        </w:rPr>
        <w:t>de 13 de março de 2020</w:t>
      </w:r>
      <w:r w:rsidRPr="00A2025E">
        <w:rPr>
          <w:rFonts w:ascii="Libre Baskerville" w:eastAsia="Times New Roman" w:hAnsi="Libre Baskerville" w:cs="Times New Roman"/>
          <w:i/>
          <w:szCs w:val="22"/>
        </w:rPr>
        <w:t>.</w:t>
      </w:r>
      <w:r w:rsidRPr="00A2025E">
        <w:rPr>
          <w:rFonts w:ascii="Libre Baskerville" w:eastAsia="Times New Roman" w:hAnsi="Libre Baskerville" w:cs="Times New Roman"/>
          <w:szCs w:val="22"/>
        </w:rPr>
        <w:t xml:space="preserve"> </w:t>
      </w:r>
    </w:p>
    <w:p w14:paraId="22B98C39"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t xml:space="preserve">BRASIL. Presidência da República. Casa Civil. Subchefia para Assuntos Jurídicos. </w:t>
      </w:r>
      <w:r w:rsidRPr="00237960">
        <w:rPr>
          <w:rFonts w:ascii="Libre Baskerville" w:hAnsi="Libre Baskerville" w:cs="Times New Roman"/>
          <w:b/>
          <w:bCs/>
          <w:szCs w:val="22"/>
        </w:rPr>
        <w:t>Constitui</w:t>
      </w:r>
      <w:r w:rsidRPr="00237960">
        <w:rPr>
          <w:rFonts w:ascii="Libre Baskerville" w:hAnsi="Libre Baskerville" w:cs="Times New Roman" w:hint="cs"/>
          <w:b/>
          <w:bCs/>
          <w:szCs w:val="22"/>
        </w:rPr>
        <w:t>çã</w:t>
      </w:r>
      <w:r w:rsidRPr="00237960">
        <w:rPr>
          <w:rFonts w:ascii="Libre Baskerville" w:hAnsi="Libre Baskerville" w:cs="Times New Roman"/>
          <w:b/>
          <w:bCs/>
          <w:szCs w:val="22"/>
        </w:rPr>
        <w:t>o da Rep</w:t>
      </w:r>
      <w:r w:rsidRPr="00237960">
        <w:rPr>
          <w:rFonts w:ascii="Libre Baskerville" w:hAnsi="Libre Baskerville" w:cs="Times New Roman" w:hint="cs"/>
          <w:b/>
          <w:bCs/>
          <w:szCs w:val="22"/>
        </w:rPr>
        <w:t>ú</w:t>
      </w:r>
      <w:r w:rsidRPr="00237960">
        <w:rPr>
          <w:rFonts w:ascii="Libre Baskerville" w:hAnsi="Libre Baskerville" w:cs="Times New Roman"/>
          <w:b/>
          <w:bCs/>
          <w:szCs w:val="22"/>
        </w:rPr>
        <w:t>blica Federativa do Brasil de 1988</w:t>
      </w:r>
      <w:r w:rsidRPr="00A2025E">
        <w:rPr>
          <w:rFonts w:ascii="Libre Baskerville" w:hAnsi="Libre Baskerville" w:cs="Times New Roman"/>
          <w:szCs w:val="22"/>
        </w:rPr>
        <w:t>.</w:t>
      </w:r>
      <w:r>
        <w:rPr>
          <w:rFonts w:ascii="Libre Baskerville" w:hAnsi="Libre Baskerville" w:cs="Times New Roman"/>
          <w:szCs w:val="22"/>
        </w:rPr>
        <w:t xml:space="preserve"> Brasília, 1988.</w:t>
      </w:r>
      <w:r w:rsidRPr="00A2025E">
        <w:rPr>
          <w:rFonts w:ascii="Libre Baskerville" w:hAnsi="Libre Baskerville" w:cs="Times New Roman"/>
          <w:szCs w:val="22"/>
        </w:rPr>
        <w:t xml:space="preserve"> </w:t>
      </w:r>
    </w:p>
    <w:p w14:paraId="434518C2"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t xml:space="preserve">BRASIL. Presidência da República. Casa Civil. Subchefia para Assuntos Jurídicos. </w:t>
      </w:r>
      <w:r w:rsidRPr="00237960">
        <w:rPr>
          <w:rFonts w:ascii="Libre Baskerville" w:hAnsi="Libre Baskerville" w:cs="Times New Roman"/>
          <w:b/>
          <w:bCs/>
          <w:szCs w:val="22"/>
        </w:rPr>
        <w:t>Lei n. 8.069</w:t>
      </w:r>
      <w:r w:rsidRPr="00A2025E">
        <w:rPr>
          <w:rFonts w:ascii="Libre Baskerville" w:hAnsi="Libre Baskerville" w:cs="Times New Roman"/>
          <w:szCs w:val="22"/>
        </w:rPr>
        <w:t xml:space="preserve">, </w:t>
      </w:r>
      <w:r>
        <w:rPr>
          <w:rFonts w:ascii="Libre Baskerville" w:hAnsi="Libre Baskerville" w:cs="Times New Roman"/>
          <w:szCs w:val="22"/>
        </w:rPr>
        <w:t xml:space="preserve">de </w:t>
      </w:r>
      <w:r w:rsidRPr="00A2025E">
        <w:rPr>
          <w:rFonts w:ascii="Libre Baskerville" w:hAnsi="Libre Baskerville" w:cs="Times New Roman"/>
          <w:szCs w:val="22"/>
        </w:rPr>
        <w:t xml:space="preserve">13 </w:t>
      </w:r>
      <w:r>
        <w:rPr>
          <w:rFonts w:ascii="Libre Baskerville" w:hAnsi="Libre Baskerville" w:cs="Times New Roman"/>
          <w:szCs w:val="22"/>
        </w:rPr>
        <w:t>de</w:t>
      </w:r>
      <w:r w:rsidRPr="00A2025E">
        <w:rPr>
          <w:rFonts w:ascii="Libre Baskerville" w:hAnsi="Libre Baskerville" w:cs="Times New Roman"/>
          <w:szCs w:val="22"/>
        </w:rPr>
        <w:t xml:space="preserve"> </w:t>
      </w:r>
      <w:r>
        <w:rPr>
          <w:rFonts w:ascii="Libre Baskerville" w:hAnsi="Libre Baskerville" w:cs="Times New Roman"/>
          <w:szCs w:val="22"/>
        </w:rPr>
        <w:t>julho de</w:t>
      </w:r>
      <w:r w:rsidRPr="00A2025E">
        <w:rPr>
          <w:rFonts w:ascii="Libre Baskerville" w:hAnsi="Libre Baskerville" w:cs="Times New Roman"/>
          <w:szCs w:val="22"/>
        </w:rPr>
        <w:t xml:space="preserve"> 1990. </w:t>
      </w:r>
    </w:p>
    <w:p w14:paraId="4CD3B134"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t>BRASIL. Presidência da República. Casa Civil. Subchefia para Assuntos Jurídicos</w:t>
      </w:r>
      <w:r>
        <w:rPr>
          <w:rFonts w:ascii="Libre Baskerville" w:hAnsi="Libre Baskerville" w:cs="Times New Roman"/>
          <w:szCs w:val="22"/>
        </w:rPr>
        <w:t>.</w:t>
      </w:r>
      <w:r w:rsidRPr="00A2025E">
        <w:rPr>
          <w:rFonts w:ascii="Libre Baskerville" w:hAnsi="Libre Baskerville" w:cs="Times New Roman"/>
          <w:szCs w:val="22"/>
        </w:rPr>
        <w:t xml:space="preserve"> </w:t>
      </w:r>
      <w:r w:rsidRPr="00237960">
        <w:rPr>
          <w:rFonts w:ascii="Libre Baskerville" w:hAnsi="Libre Baskerville" w:cs="Times New Roman"/>
          <w:b/>
          <w:bCs/>
          <w:szCs w:val="22"/>
        </w:rPr>
        <w:t>Lei n. 8.245</w:t>
      </w:r>
      <w:r w:rsidRPr="00A2025E">
        <w:rPr>
          <w:rFonts w:ascii="Libre Baskerville" w:hAnsi="Libre Baskerville" w:cs="Times New Roman"/>
          <w:szCs w:val="22"/>
        </w:rPr>
        <w:t xml:space="preserve">, </w:t>
      </w:r>
      <w:r>
        <w:rPr>
          <w:rFonts w:ascii="Libre Baskerville" w:hAnsi="Libre Baskerville" w:cs="Times New Roman"/>
          <w:szCs w:val="22"/>
        </w:rPr>
        <w:t>de</w:t>
      </w:r>
      <w:r w:rsidRPr="00A2025E">
        <w:rPr>
          <w:rFonts w:ascii="Libre Baskerville" w:hAnsi="Libre Baskerville" w:cs="Times New Roman"/>
          <w:szCs w:val="22"/>
        </w:rPr>
        <w:t xml:space="preserve"> 18 </w:t>
      </w:r>
      <w:r>
        <w:rPr>
          <w:rFonts w:ascii="Libre Baskerville" w:hAnsi="Libre Baskerville" w:cs="Times New Roman"/>
          <w:szCs w:val="22"/>
        </w:rPr>
        <w:t>de</w:t>
      </w:r>
      <w:r w:rsidRPr="00A2025E">
        <w:rPr>
          <w:rFonts w:ascii="Libre Baskerville" w:hAnsi="Libre Baskerville" w:cs="Times New Roman"/>
          <w:szCs w:val="22"/>
        </w:rPr>
        <w:t xml:space="preserve"> </w:t>
      </w:r>
      <w:r>
        <w:rPr>
          <w:rFonts w:ascii="Libre Baskerville" w:hAnsi="Libre Baskerville" w:cs="Times New Roman"/>
          <w:szCs w:val="22"/>
        </w:rPr>
        <w:t>outubro de</w:t>
      </w:r>
      <w:r w:rsidRPr="00A2025E">
        <w:rPr>
          <w:rFonts w:ascii="Libre Baskerville" w:hAnsi="Libre Baskerville" w:cs="Times New Roman"/>
          <w:szCs w:val="22"/>
        </w:rPr>
        <w:t xml:space="preserve"> 1991. </w:t>
      </w:r>
    </w:p>
    <w:p w14:paraId="7041F2DA"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t xml:space="preserve">BRASIL. Presidência da República. Casa Civil. Subchefia para Assuntos Jurídicos. </w:t>
      </w:r>
      <w:r w:rsidRPr="00237960">
        <w:rPr>
          <w:rFonts w:ascii="Libre Baskerville" w:hAnsi="Libre Baskerville" w:cs="Times New Roman"/>
          <w:b/>
          <w:bCs/>
          <w:szCs w:val="22"/>
        </w:rPr>
        <w:t>Lei n. 9.394</w:t>
      </w:r>
      <w:r w:rsidRPr="00A2025E">
        <w:rPr>
          <w:rFonts w:ascii="Libre Baskerville" w:hAnsi="Libre Baskerville" w:cs="Times New Roman"/>
          <w:szCs w:val="22"/>
        </w:rPr>
        <w:t xml:space="preserve">, </w:t>
      </w:r>
      <w:r>
        <w:rPr>
          <w:rFonts w:ascii="Libre Baskerville" w:hAnsi="Libre Baskerville" w:cs="Times New Roman"/>
          <w:szCs w:val="22"/>
        </w:rPr>
        <w:t>de</w:t>
      </w:r>
      <w:r w:rsidRPr="00A2025E">
        <w:rPr>
          <w:rFonts w:ascii="Libre Baskerville" w:hAnsi="Libre Baskerville" w:cs="Times New Roman"/>
          <w:szCs w:val="22"/>
        </w:rPr>
        <w:t xml:space="preserve"> 20 </w:t>
      </w:r>
      <w:r>
        <w:rPr>
          <w:rFonts w:ascii="Libre Baskerville" w:hAnsi="Libre Baskerville" w:cs="Times New Roman"/>
          <w:szCs w:val="22"/>
        </w:rPr>
        <w:t>de</w:t>
      </w:r>
      <w:r w:rsidRPr="00A2025E">
        <w:rPr>
          <w:rFonts w:ascii="Libre Baskerville" w:hAnsi="Libre Baskerville" w:cs="Times New Roman"/>
          <w:szCs w:val="22"/>
        </w:rPr>
        <w:t xml:space="preserve"> </w:t>
      </w:r>
      <w:r>
        <w:rPr>
          <w:rFonts w:ascii="Libre Baskerville" w:hAnsi="Libre Baskerville" w:cs="Times New Roman"/>
          <w:szCs w:val="22"/>
        </w:rPr>
        <w:t>dezembro de</w:t>
      </w:r>
      <w:r w:rsidRPr="00A2025E">
        <w:rPr>
          <w:rFonts w:ascii="Libre Baskerville" w:hAnsi="Libre Baskerville" w:cs="Times New Roman"/>
          <w:szCs w:val="22"/>
        </w:rPr>
        <w:t xml:space="preserve"> 1996. </w:t>
      </w:r>
    </w:p>
    <w:p w14:paraId="2D0E82AB" w14:textId="77777777" w:rsidR="00977F71" w:rsidRPr="00A2025E" w:rsidRDefault="00977F71" w:rsidP="00F1142A">
      <w:pPr>
        <w:ind w:firstLine="0"/>
        <w:rPr>
          <w:rFonts w:ascii="Libre Baskerville" w:hAnsi="Libre Baskerville" w:cs="Times New Roman"/>
          <w:szCs w:val="22"/>
        </w:rPr>
      </w:pPr>
      <w:r w:rsidRPr="00A2025E">
        <w:rPr>
          <w:rFonts w:ascii="Libre Baskerville" w:hAnsi="Libre Baskerville" w:cs="Times New Roman"/>
          <w:szCs w:val="22"/>
        </w:rPr>
        <w:t xml:space="preserve">BRASIL. Presidência da República. Casa Civil. Subchefia para Assuntos Jurídicos. </w:t>
      </w:r>
      <w:r w:rsidRPr="00237960">
        <w:rPr>
          <w:rFonts w:ascii="Libre Baskerville" w:hAnsi="Libre Baskerville" w:cs="Times New Roman"/>
          <w:b/>
          <w:bCs/>
          <w:szCs w:val="22"/>
        </w:rPr>
        <w:t>Lei n. 10.836</w:t>
      </w:r>
      <w:r w:rsidRPr="00FE6A93">
        <w:rPr>
          <w:rFonts w:ascii="Libre Baskerville" w:hAnsi="Libre Baskerville" w:cs="Times New Roman"/>
          <w:szCs w:val="22"/>
        </w:rPr>
        <w:t xml:space="preserve">, </w:t>
      </w:r>
      <w:r>
        <w:rPr>
          <w:rFonts w:ascii="Libre Baskerville" w:hAnsi="Libre Baskerville" w:cs="Times New Roman"/>
          <w:szCs w:val="22"/>
        </w:rPr>
        <w:t>de</w:t>
      </w:r>
      <w:r w:rsidRPr="00FE6A93">
        <w:rPr>
          <w:rFonts w:ascii="Libre Baskerville" w:hAnsi="Libre Baskerville" w:cs="Times New Roman"/>
          <w:szCs w:val="22"/>
        </w:rPr>
        <w:t xml:space="preserve"> 9 </w:t>
      </w:r>
      <w:r>
        <w:rPr>
          <w:rFonts w:ascii="Libre Baskerville" w:hAnsi="Libre Baskerville" w:cs="Times New Roman"/>
          <w:szCs w:val="22"/>
        </w:rPr>
        <w:t>de</w:t>
      </w:r>
      <w:r w:rsidRPr="00FE6A93">
        <w:rPr>
          <w:rFonts w:ascii="Libre Baskerville" w:hAnsi="Libre Baskerville" w:cs="Times New Roman"/>
          <w:szCs w:val="22"/>
        </w:rPr>
        <w:t xml:space="preserve"> </w:t>
      </w:r>
      <w:r>
        <w:rPr>
          <w:rFonts w:ascii="Libre Baskerville" w:hAnsi="Libre Baskerville" w:cs="Times New Roman"/>
          <w:szCs w:val="22"/>
        </w:rPr>
        <w:t>janeiro de</w:t>
      </w:r>
      <w:r w:rsidRPr="00FE6A93">
        <w:rPr>
          <w:rFonts w:ascii="Libre Baskerville" w:hAnsi="Libre Baskerville" w:cs="Times New Roman"/>
          <w:szCs w:val="22"/>
        </w:rPr>
        <w:t xml:space="preserve"> 2004.</w:t>
      </w:r>
    </w:p>
    <w:p w14:paraId="0C5902B1" w14:textId="0ADE4671"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CARDOSO, Lívia de Rezende; NASCIMENTO, Daniela Lima do Nascimento. Você brinca de boneca, mas é menino: sujeitos, gêneros e sexualidades em brincadeiras infantis. </w:t>
      </w:r>
      <w:r w:rsidRPr="00A2025E">
        <w:rPr>
          <w:rFonts w:ascii="Libre Baskerville" w:eastAsia="Times New Roman" w:hAnsi="Libre Baskerville" w:cs="Times New Roman"/>
          <w:b/>
          <w:bCs/>
          <w:szCs w:val="22"/>
        </w:rPr>
        <w:t>Educação</w:t>
      </w:r>
      <w:r w:rsidR="00564C5C" w:rsidRPr="00564C5C">
        <w:rPr>
          <w:rFonts w:ascii="Libre Baskerville" w:eastAsia="Times New Roman" w:hAnsi="Libre Baskerville" w:cs="Times New Roman"/>
          <w:szCs w:val="22"/>
        </w:rPr>
        <w:t>,</w:t>
      </w:r>
      <w:r w:rsidR="00564C5C">
        <w:rPr>
          <w:rFonts w:ascii="Libre Baskerville" w:eastAsia="Times New Roman" w:hAnsi="Libre Baskerville" w:cs="Times New Roman"/>
          <w:b/>
          <w:bCs/>
          <w:szCs w:val="22"/>
        </w:rPr>
        <w:t xml:space="preserve"> </w:t>
      </w:r>
      <w:r w:rsidRPr="00A2025E">
        <w:rPr>
          <w:rFonts w:ascii="Libre Baskerville" w:eastAsia="Times New Roman" w:hAnsi="Libre Baskerville" w:cs="Times New Roman"/>
          <w:szCs w:val="22"/>
        </w:rPr>
        <w:t>Porto Alegre, v. 40, n. 2, p. 250-262, maio-ago. 2017.</w:t>
      </w:r>
    </w:p>
    <w:p w14:paraId="1CDACB0F" w14:textId="69680CE2" w:rsidR="00077356" w:rsidRPr="00A2025E" w:rsidRDefault="00F1142A" w:rsidP="00077356">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CARVALHO, Alexandre</w:t>
      </w:r>
      <w:r w:rsidR="00E6103D">
        <w:rPr>
          <w:rFonts w:ascii="Libre Baskerville" w:eastAsia="Times New Roman" w:hAnsi="Libre Baskerville" w:cs="Times New Roman"/>
          <w:szCs w:val="22"/>
        </w:rPr>
        <w:t xml:space="preserve"> </w:t>
      </w:r>
      <w:proofErr w:type="spellStart"/>
      <w:r w:rsidR="00E6103D">
        <w:rPr>
          <w:rFonts w:ascii="Libre Baskerville" w:eastAsia="Times New Roman" w:hAnsi="Libre Baskerville" w:cs="Times New Roman"/>
          <w:szCs w:val="22"/>
        </w:rPr>
        <w:t>Filordi</w:t>
      </w:r>
      <w:proofErr w:type="spellEnd"/>
      <w:r w:rsidRPr="00A2025E">
        <w:rPr>
          <w:rFonts w:ascii="Libre Baskerville" w:eastAsia="Times New Roman" w:hAnsi="Libre Baskerville" w:cs="Times New Roman"/>
          <w:szCs w:val="22"/>
        </w:rPr>
        <w:t xml:space="preserve">. Por uma ontologia política da (d)eficiência no governo da infância. </w:t>
      </w:r>
      <w:r w:rsidRPr="005A0565">
        <w:rPr>
          <w:rFonts w:ascii="Libre Baskerville" w:eastAsia="Times New Roman" w:hAnsi="Libre Baskerville" w:cs="Times New Roman"/>
          <w:i/>
          <w:iCs/>
          <w:szCs w:val="22"/>
        </w:rPr>
        <w:t>In</w:t>
      </w:r>
      <w:r w:rsidRPr="00A2025E">
        <w:rPr>
          <w:rFonts w:ascii="Libre Baskerville" w:eastAsia="Times New Roman" w:hAnsi="Libre Baskerville" w:cs="Times New Roman"/>
          <w:szCs w:val="22"/>
        </w:rPr>
        <w:t xml:space="preserve">: RESENDE, Haroldo de. </w:t>
      </w:r>
      <w:r w:rsidRPr="00A2025E">
        <w:rPr>
          <w:rFonts w:ascii="Libre Baskerville" w:eastAsia="Times New Roman" w:hAnsi="Libre Baskerville" w:cs="Times New Roman"/>
          <w:b/>
          <w:bCs/>
          <w:iCs/>
          <w:szCs w:val="22"/>
        </w:rPr>
        <w:t>Michel Foucault:</w:t>
      </w:r>
      <w:r w:rsidRPr="00A2025E">
        <w:rPr>
          <w:rFonts w:ascii="Libre Baskerville" w:eastAsia="Times New Roman" w:hAnsi="Libre Baskerville" w:cs="Times New Roman"/>
          <w:i/>
          <w:szCs w:val="22"/>
        </w:rPr>
        <w:t xml:space="preserve"> </w:t>
      </w:r>
      <w:r w:rsidRPr="00A2025E">
        <w:rPr>
          <w:rFonts w:ascii="Libre Baskerville" w:eastAsia="Times New Roman" w:hAnsi="Libre Baskerville" w:cs="Times New Roman"/>
          <w:szCs w:val="22"/>
        </w:rPr>
        <w:t xml:space="preserve">o governo da infância. 1 ed. 1 </w:t>
      </w:r>
      <w:proofErr w:type="spellStart"/>
      <w:r w:rsidRPr="00A2025E">
        <w:rPr>
          <w:rFonts w:ascii="Libre Baskerville" w:eastAsia="Times New Roman" w:hAnsi="Libre Baskerville" w:cs="Times New Roman"/>
          <w:szCs w:val="22"/>
        </w:rPr>
        <w:t>reimp</w:t>
      </w:r>
      <w:proofErr w:type="spellEnd"/>
      <w:r w:rsidRPr="00A2025E">
        <w:rPr>
          <w:rFonts w:ascii="Libre Baskerville" w:eastAsia="Times New Roman" w:hAnsi="Libre Baskerville" w:cs="Times New Roman"/>
          <w:szCs w:val="22"/>
        </w:rPr>
        <w:t>., Belo</w:t>
      </w:r>
      <w:r w:rsidR="00077356">
        <w:rPr>
          <w:rFonts w:ascii="Libre Baskerville" w:eastAsia="Times New Roman" w:hAnsi="Libre Baskerville" w:cs="Times New Roman"/>
          <w:szCs w:val="22"/>
        </w:rPr>
        <w:t xml:space="preserve"> </w:t>
      </w:r>
      <w:r w:rsidR="00077356" w:rsidRPr="00A2025E">
        <w:rPr>
          <w:rFonts w:ascii="Libre Baskerville" w:eastAsia="Times New Roman" w:hAnsi="Libre Baskerville" w:cs="Times New Roman"/>
          <w:szCs w:val="22"/>
        </w:rPr>
        <w:t>Horizonte: Autêntica Editora, 2019. p. 25-48.</w:t>
      </w:r>
    </w:p>
    <w:p w14:paraId="3408AAC4"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CARVALHO, Alexandre </w:t>
      </w:r>
      <w:proofErr w:type="spellStart"/>
      <w:r w:rsidRPr="00A2025E">
        <w:rPr>
          <w:rFonts w:ascii="Libre Baskerville" w:eastAsia="Times New Roman" w:hAnsi="Libre Baskerville" w:cs="Times New Roman"/>
          <w:szCs w:val="22"/>
        </w:rPr>
        <w:t>Filordi</w:t>
      </w:r>
      <w:proofErr w:type="spellEnd"/>
      <w:r w:rsidRPr="00A2025E">
        <w:rPr>
          <w:rFonts w:ascii="Libre Baskerville" w:eastAsia="Times New Roman" w:hAnsi="Libre Baskerville" w:cs="Times New Roman"/>
          <w:szCs w:val="22"/>
        </w:rPr>
        <w:t xml:space="preserve"> de; GALLO, Silvio D. de Oliveira. Foucault e a governamentalidade </w:t>
      </w:r>
      <w:proofErr w:type="spellStart"/>
      <w:r w:rsidRPr="00A2025E">
        <w:rPr>
          <w:rFonts w:ascii="Libre Baskerville" w:eastAsia="Times New Roman" w:hAnsi="Libre Baskerville" w:cs="Times New Roman"/>
          <w:szCs w:val="22"/>
        </w:rPr>
        <w:t>democrática</w:t>
      </w:r>
      <w:proofErr w:type="spellEnd"/>
      <w:r w:rsidRPr="00A2025E">
        <w:rPr>
          <w:rFonts w:ascii="Libre Baskerville" w:eastAsia="Times New Roman" w:hAnsi="Libre Baskerville" w:cs="Times New Roman"/>
          <w:szCs w:val="22"/>
        </w:rPr>
        <w:t xml:space="preserve">: a </w:t>
      </w:r>
      <w:proofErr w:type="spellStart"/>
      <w:r w:rsidRPr="00A2025E">
        <w:rPr>
          <w:rFonts w:ascii="Libre Baskerville" w:eastAsia="Times New Roman" w:hAnsi="Libre Baskerville" w:cs="Times New Roman"/>
          <w:szCs w:val="22"/>
        </w:rPr>
        <w:t>questão</w:t>
      </w:r>
      <w:proofErr w:type="spellEnd"/>
      <w:r w:rsidRPr="00A2025E">
        <w:rPr>
          <w:rFonts w:ascii="Libre Baskerville" w:eastAsia="Times New Roman" w:hAnsi="Libre Baskerville" w:cs="Times New Roman"/>
          <w:szCs w:val="22"/>
        </w:rPr>
        <w:t xml:space="preserve"> da </w:t>
      </w:r>
      <w:proofErr w:type="spellStart"/>
      <w:r w:rsidRPr="00A2025E">
        <w:rPr>
          <w:rFonts w:ascii="Libre Baskerville" w:eastAsia="Times New Roman" w:hAnsi="Libre Baskerville" w:cs="Times New Roman"/>
          <w:szCs w:val="22"/>
        </w:rPr>
        <w:t>precarização</w:t>
      </w:r>
      <w:proofErr w:type="spellEnd"/>
      <w:r w:rsidRPr="00A2025E">
        <w:rPr>
          <w:rFonts w:ascii="Libre Baskerville" w:eastAsia="Times New Roman" w:hAnsi="Libre Baskerville" w:cs="Times New Roman"/>
          <w:szCs w:val="22"/>
        </w:rPr>
        <w:t xml:space="preserve"> da </w:t>
      </w:r>
      <w:proofErr w:type="spellStart"/>
      <w:r w:rsidRPr="00A2025E">
        <w:rPr>
          <w:rFonts w:ascii="Libre Baskerville" w:eastAsia="Times New Roman" w:hAnsi="Libre Baskerville" w:cs="Times New Roman"/>
          <w:szCs w:val="22"/>
        </w:rPr>
        <w:t>educação</w:t>
      </w:r>
      <w:proofErr w:type="spellEnd"/>
      <w:r w:rsidRPr="00A2025E">
        <w:rPr>
          <w:rFonts w:ascii="Libre Baskerville" w:eastAsia="Times New Roman" w:hAnsi="Libre Baskerville" w:cs="Times New Roman"/>
          <w:szCs w:val="22"/>
        </w:rPr>
        <w:t xml:space="preserve"> inclusiva. </w:t>
      </w:r>
      <w:proofErr w:type="spellStart"/>
      <w:r w:rsidRPr="00A2025E">
        <w:rPr>
          <w:rFonts w:ascii="Libre Baskerville" w:eastAsia="Times New Roman" w:hAnsi="Libre Baskerville" w:cs="Times New Roman"/>
          <w:b/>
          <w:bCs/>
          <w:szCs w:val="22"/>
        </w:rPr>
        <w:t>Mnemosine</w:t>
      </w:r>
      <w:proofErr w:type="spellEnd"/>
      <w:r w:rsidRPr="00A2025E">
        <w:rPr>
          <w:rFonts w:ascii="Libre Baskerville" w:eastAsia="Times New Roman" w:hAnsi="Libre Baskerville" w:cs="Times New Roman"/>
          <w:szCs w:val="22"/>
        </w:rPr>
        <w:t xml:space="preserve"> Vol.16, no1, p. 146-160. Parte Especial, 2020.</w:t>
      </w:r>
    </w:p>
    <w:p w14:paraId="4B8BDDE5" w14:textId="10D8EE0D"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DELEUZE, G</w:t>
      </w:r>
      <w:r w:rsidR="00E6103D">
        <w:rPr>
          <w:rFonts w:ascii="Libre Baskerville" w:eastAsia="Times New Roman" w:hAnsi="Libre Baskerville" w:cs="Times New Roman"/>
          <w:szCs w:val="22"/>
        </w:rPr>
        <w:t>illes</w:t>
      </w:r>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b/>
          <w:bCs/>
          <w:szCs w:val="22"/>
        </w:rPr>
        <w:t>Pourparlers</w:t>
      </w:r>
      <w:proofErr w:type="spellEnd"/>
      <w:r w:rsidRPr="00A2025E">
        <w:rPr>
          <w:rFonts w:ascii="Libre Baskerville" w:eastAsia="Times New Roman" w:hAnsi="Libre Baskerville" w:cs="Times New Roman"/>
          <w:szCs w:val="22"/>
        </w:rPr>
        <w:t xml:space="preserve">. Paris: </w:t>
      </w:r>
      <w:proofErr w:type="spellStart"/>
      <w:r w:rsidRPr="00A2025E">
        <w:rPr>
          <w:rFonts w:ascii="Libre Baskerville" w:eastAsia="Times New Roman" w:hAnsi="Libre Baskerville" w:cs="Times New Roman"/>
          <w:szCs w:val="22"/>
        </w:rPr>
        <w:t>Les</w:t>
      </w:r>
      <w:proofErr w:type="spellEnd"/>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szCs w:val="22"/>
        </w:rPr>
        <w:t>Éditions</w:t>
      </w:r>
      <w:proofErr w:type="spellEnd"/>
      <w:r w:rsidRPr="00A2025E">
        <w:rPr>
          <w:rFonts w:ascii="Libre Baskerville" w:eastAsia="Times New Roman" w:hAnsi="Libre Baskerville" w:cs="Times New Roman"/>
          <w:szCs w:val="22"/>
        </w:rPr>
        <w:t xml:space="preserve"> de </w:t>
      </w:r>
      <w:proofErr w:type="spellStart"/>
      <w:r w:rsidRPr="00A2025E">
        <w:rPr>
          <w:rFonts w:ascii="Libre Baskerville" w:eastAsia="Times New Roman" w:hAnsi="Libre Baskerville" w:cs="Times New Roman"/>
          <w:szCs w:val="22"/>
        </w:rPr>
        <w:t>Minuit</w:t>
      </w:r>
      <w:proofErr w:type="spellEnd"/>
      <w:r w:rsidRPr="00A2025E">
        <w:rPr>
          <w:rFonts w:ascii="Libre Baskerville" w:eastAsia="Times New Roman" w:hAnsi="Libre Baskerville" w:cs="Times New Roman"/>
          <w:szCs w:val="22"/>
        </w:rPr>
        <w:t>, 1990.</w:t>
      </w:r>
    </w:p>
    <w:p w14:paraId="4FCC78FA" w14:textId="1D5A158C" w:rsidR="00F1142A"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DELEUZE, Gilles. </w:t>
      </w:r>
      <w:r w:rsidRPr="00A2025E">
        <w:rPr>
          <w:rFonts w:ascii="Libre Baskerville" w:eastAsia="Times New Roman" w:hAnsi="Libre Baskerville" w:cs="Times New Roman"/>
          <w:b/>
          <w:bCs/>
          <w:iCs/>
          <w:szCs w:val="22"/>
        </w:rPr>
        <w:t>Conversações</w:t>
      </w:r>
      <w:r w:rsidRPr="00A2025E">
        <w:rPr>
          <w:rFonts w:ascii="Libre Baskerville" w:eastAsia="Times New Roman" w:hAnsi="Libre Baskerville" w:cs="Times New Roman"/>
          <w:i/>
          <w:szCs w:val="22"/>
        </w:rPr>
        <w:t>.</w:t>
      </w:r>
      <w:r w:rsidRPr="00A2025E">
        <w:rPr>
          <w:rFonts w:ascii="Libre Baskerville" w:eastAsia="Times New Roman" w:hAnsi="Libre Baskerville" w:cs="Times New Roman"/>
          <w:szCs w:val="22"/>
        </w:rPr>
        <w:t xml:space="preserve"> São Paulo: Editora 34, 1992.</w:t>
      </w:r>
    </w:p>
    <w:p w14:paraId="23F96F7B" w14:textId="6F23B2D1" w:rsidR="00D6003B" w:rsidRPr="00A2025E" w:rsidRDefault="00D6003B" w:rsidP="00F1142A">
      <w:pPr>
        <w:ind w:firstLine="0"/>
        <w:rPr>
          <w:rFonts w:ascii="Libre Baskerville" w:eastAsia="Times New Roman" w:hAnsi="Libre Baskerville" w:cs="Times New Roman"/>
          <w:szCs w:val="22"/>
        </w:rPr>
      </w:pPr>
      <w:r w:rsidRPr="00897D25">
        <w:rPr>
          <w:rFonts w:ascii="Times New Roman" w:eastAsia="Times New Roman" w:hAnsi="Times New Roman" w:cs="Times New Roman"/>
          <w:color w:val="000000" w:themeColor="text1"/>
          <w:sz w:val="24"/>
        </w:rPr>
        <w:lastRenderedPageBreak/>
        <w:t xml:space="preserve">DUQUE, Tiago. “Transmissão, fluxos e desejos: pensando sexualidades juvenis, mídia e aids”. </w:t>
      </w:r>
      <w:r w:rsidRPr="005A0565">
        <w:rPr>
          <w:rFonts w:ascii="Times New Roman" w:eastAsia="Times New Roman" w:hAnsi="Times New Roman" w:cs="Times New Roman"/>
          <w:i/>
          <w:iCs/>
          <w:color w:val="000000" w:themeColor="text1"/>
          <w:sz w:val="24"/>
        </w:rPr>
        <w:t>In</w:t>
      </w:r>
      <w:r w:rsidRPr="00897D25">
        <w:rPr>
          <w:rFonts w:ascii="Times New Roman" w:eastAsia="Times New Roman" w:hAnsi="Times New Roman" w:cs="Times New Roman"/>
          <w:i/>
          <w:color w:val="000000" w:themeColor="text1"/>
          <w:sz w:val="24"/>
        </w:rPr>
        <w:t xml:space="preserve">: </w:t>
      </w:r>
      <w:r w:rsidRPr="00897D25">
        <w:rPr>
          <w:rFonts w:ascii="Times New Roman" w:eastAsia="Times New Roman" w:hAnsi="Times New Roman" w:cs="Times New Roman"/>
          <w:b/>
          <w:bCs/>
          <w:iCs/>
          <w:color w:val="000000" w:themeColor="text1"/>
          <w:sz w:val="24"/>
        </w:rPr>
        <w:t>Olhares plurais para o cotidiano</w:t>
      </w:r>
      <w:r w:rsidRPr="00897D25">
        <w:rPr>
          <w:rFonts w:ascii="Times New Roman" w:eastAsia="Times New Roman" w:hAnsi="Times New Roman" w:cs="Times New Roman"/>
          <w:i/>
          <w:color w:val="000000" w:themeColor="text1"/>
          <w:sz w:val="24"/>
        </w:rPr>
        <w:t xml:space="preserve">: </w:t>
      </w:r>
      <w:r w:rsidRPr="00897D25">
        <w:rPr>
          <w:rFonts w:ascii="Times New Roman" w:eastAsia="Times New Roman" w:hAnsi="Times New Roman" w:cs="Times New Roman"/>
          <w:color w:val="000000" w:themeColor="text1"/>
          <w:sz w:val="24"/>
        </w:rPr>
        <w:t>gênero, sexualidade e mídia</w:t>
      </w:r>
      <w:r w:rsidR="00D25E17">
        <w:rPr>
          <w:rFonts w:ascii="Times New Roman" w:eastAsia="Times New Roman" w:hAnsi="Times New Roman" w:cs="Times New Roman"/>
          <w:color w:val="000000" w:themeColor="text1"/>
          <w:sz w:val="24"/>
        </w:rPr>
        <w:t xml:space="preserve">. </w:t>
      </w:r>
      <w:r w:rsidR="00D25E17" w:rsidRPr="00D25E17">
        <w:rPr>
          <w:rFonts w:ascii="Times New Roman" w:eastAsia="Times New Roman" w:hAnsi="Times New Roman" w:cs="Times New Roman"/>
          <w:i/>
          <w:iCs/>
          <w:color w:val="000000" w:themeColor="text1"/>
          <w:sz w:val="24"/>
        </w:rPr>
        <w:t>In</w:t>
      </w:r>
      <w:r w:rsidR="00D25E17">
        <w:rPr>
          <w:rFonts w:ascii="Times New Roman" w:eastAsia="Times New Roman" w:hAnsi="Times New Roman" w:cs="Times New Roman"/>
          <w:color w:val="000000" w:themeColor="text1"/>
          <w:sz w:val="24"/>
        </w:rPr>
        <w:t>: PELÚCIO, Larissa</w:t>
      </w:r>
      <w:r w:rsidRPr="00897D25">
        <w:rPr>
          <w:rFonts w:ascii="Times New Roman" w:eastAsia="Times New Roman" w:hAnsi="Times New Roman" w:cs="Times New Roman"/>
          <w:color w:val="000000" w:themeColor="text1"/>
          <w:sz w:val="24"/>
        </w:rPr>
        <w:t>... [et al.]</w:t>
      </w:r>
      <w:r w:rsidR="008003E3">
        <w:rPr>
          <w:rFonts w:ascii="Times New Roman" w:eastAsia="Times New Roman" w:hAnsi="Times New Roman" w:cs="Times New Roman"/>
          <w:color w:val="000000" w:themeColor="text1"/>
          <w:sz w:val="24"/>
        </w:rPr>
        <w:t>.</w:t>
      </w:r>
      <w:r w:rsidRPr="00897D25">
        <w:rPr>
          <w:rFonts w:ascii="Times New Roman" w:eastAsia="Times New Roman" w:hAnsi="Times New Roman" w:cs="Times New Roman"/>
          <w:color w:val="000000" w:themeColor="text1"/>
          <w:sz w:val="24"/>
        </w:rPr>
        <w:t xml:space="preserve"> (</w:t>
      </w:r>
      <w:proofErr w:type="spellStart"/>
      <w:r w:rsidR="00D25E17">
        <w:rPr>
          <w:rFonts w:ascii="Times New Roman" w:eastAsia="Times New Roman" w:hAnsi="Times New Roman" w:cs="Times New Roman"/>
          <w:color w:val="000000" w:themeColor="text1"/>
          <w:sz w:val="24"/>
        </w:rPr>
        <w:t>Orgs</w:t>
      </w:r>
      <w:proofErr w:type="spellEnd"/>
      <w:r w:rsidR="00D25E17">
        <w:rPr>
          <w:rFonts w:ascii="Times New Roman" w:eastAsia="Times New Roman" w:hAnsi="Times New Roman" w:cs="Times New Roman"/>
          <w:color w:val="000000" w:themeColor="text1"/>
          <w:sz w:val="24"/>
        </w:rPr>
        <w:t>.</w:t>
      </w:r>
      <w:r w:rsidRPr="00897D25">
        <w:rPr>
          <w:rFonts w:ascii="Times New Roman" w:eastAsia="Times New Roman" w:hAnsi="Times New Roman" w:cs="Times New Roman"/>
          <w:color w:val="000000" w:themeColor="text1"/>
          <w:sz w:val="24"/>
        </w:rPr>
        <w:t>). Marília: Oficina Universitária; São Paulo: Cultura Acadêmica, 2012, p. 132-150.</w:t>
      </w:r>
    </w:p>
    <w:p w14:paraId="7249E00A" w14:textId="57653D0F"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DUQUE, Tiago. Ninguém nasce Inês Brasil, torna-se Inês Brasil: artefato cultural, pânico moral e </w:t>
      </w:r>
      <w:r w:rsidR="009B4AA9">
        <w:rPr>
          <w:rFonts w:ascii="Libre Baskerville" w:eastAsia="Times New Roman" w:hAnsi="Libre Baskerville" w:cs="Times New Roman"/>
          <w:szCs w:val="22"/>
        </w:rPr>
        <w:t>“</w:t>
      </w:r>
      <w:r w:rsidRPr="00A2025E">
        <w:rPr>
          <w:rFonts w:ascii="Libre Baskerville" w:eastAsia="Times New Roman" w:hAnsi="Libre Baskerville" w:cs="Times New Roman"/>
          <w:szCs w:val="22"/>
        </w:rPr>
        <w:t>ideologia de gênero</w:t>
      </w:r>
      <w:r w:rsidR="009B4AA9">
        <w:rPr>
          <w:rFonts w:ascii="Libre Baskerville" w:eastAsia="Times New Roman" w:hAnsi="Libre Baskerville" w:cs="Times New Roman"/>
          <w:szCs w:val="22"/>
        </w:rPr>
        <w:t>”</w:t>
      </w:r>
      <w:r w:rsidRPr="00A2025E">
        <w:rPr>
          <w:rFonts w:ascii="Libre Baskerville" w:eastAsia="Times New Roman" w:hAnsi="Libre Baskerville" w:cs="Times New Roman"/>
          <w:szCs w:val="22"/>
        </w:rPr>
        <w:t xml:space="preserve"> em Campo Grande (MS). </w:t>
      </w:r>
      <w:r w:rsidRPr="00A2025E">
        <w:rPr>
          <w:rFonts w:ascii="Libre Baskerville" w:eastAsia="Times New Roman" w:hAnsi="Libre Baskerville" w:cs="Times New Roman"/>
          <w:b/>
          <w:bCs/>
          <w:iCs/>
          <w:szCs w:val="22"/>
        </w:rPr>
        <w:t>Momento</w:t>
      </w:r>
      <w:r w:rsidRPr="00A2025E">
        <w:rPr>
          <w:rFonts w:ascii="Libre Baskerville" w:eastAsia="Times New Roman" w:hAnsi="Libre Baskerville" w:cs="Times New Roman"/>
          <w:szCs w:val="22"/>
        </w:rPr>
        <w:t xml:space="preserve">: diálogos em educação, </w:t>
      </w:r>
      <w:r w:rsidR="007B6896">
        <w:rPr>
          <w:rFonts w:ascii="Libre Baskerville" w:eastAsia="Times New Roman" w:hAnsi="Libre Baskerville" w:cs="Times New Roman"/>
          <w:szCs w:val="22"/>
        </w:rPr>
        <w:t>Rio Grande</w:t>
      </w:r>
      <w:r w:rsidRPr="00A2025E">
        <w:rPr>
          <w:rFonts w:ascii="Libre Baskerville" w:eastAsia="Times New Roman" w:hAnsi="Libre Baskerville" w:cs="Times New Roman"/>
          <w:szCs w:val="22"/>
        </w:rPr>
        <w:t>, v. 28, n. 3, p. 227-247, set./dez, 2018</w:t>
      </w:r>
    </w:p>
    <w:p w14:paraId="1724DBF1" w14:textId="6B714A65"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FERRARI, Anderson; CASTRO, Roney P. de. Debates insubmissos na educação (apresentação de dossiê). </w:t>
      </w:r>
      <w:r w:rsidRPr="00A2025E">
        <w:rPr>
          <w:rFonts w:ascii="Libre Baskerville" w:eastAsia="Times New Roman" w:hAnsi="Libre Baskerville" w:cs="Times New Roman"/>
          <w:b/>
          <w:bCs/>
          <w:iCs/>
          <w:szCs w:val="22"/>
        </w:rPr>
        <w:t>Revista Debates Insubmissos</w:t>
      </w:r>
      <w:r w:rsidR="00E140B7">
        <w:rPr>
          <w:rFonts w:ascii="Libre Baskerville" w:eastAsia="Times New Roman" w:hAnsi="Libre Baskerville" w:cs="Times New Roman"/>
          <w:iCs/>
          <w:szCs w:val="22"/>
        </w:rPr>
        <w:t>, Campina Grande,</w:t>
      </w:r>
      <w:r w:rsidRPr="00A2025E">
        <w:rPr>
          <w:rFonts w:ascii="Libre Baskerville" w:eastAsia="Times New Roman" w:hAnsi="Libre Baskerville" w:cs="Times New Roman"/>
          <w:szCs w:val="22"/>
        </w:rPr>
        <w:t xml:space="preserve"> v.1, n.1, p. 101-103, 2018.</w:t>
      </w:r>
    </w:p>
    <w:p w14:paraId="0368A775"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FOUCAULT, Michel. </w:t>
      </w:r>
      <w:r w:rsidRPr="00A2025E">
        <w:rPr>
          <w:rFonts w:ascii="Libre Baskerville" w:eastAsia="Times New Roman" w:hAnsi="Libre Baskerville" w:cs="Times New Roman"/>
          <w:b/>
          <w:bCs/>
          <w:iCs/>
          <w:szCs w:val="22"/>
        </w:rPr>
        <w:t>Vigia e punir:</w:t>
      </w:r>
      <w:r w:rsidRPr="00A2025E">
        <w:rPr>
          <w:rFonts w:ascii="Libre Baskerville" w:eastAsia="Times New Roman" w:hAnsi="Libre Baskerville" w:cs="Times New Roman"/>
          <w:b/>
          <w:szCs w:val="22"/>
        </w:rPr>
        <w:t xml:space="preserve"> </w:t>
      </w:r>
      <w:r w:rsidRPr="00A2025E">
        <w:rPr>
          <w:rFonts w:ascii="Libre Baskerville" w:eastAsia="Times New Roman" w:hAnsi="Libre Baskerville" w:cs="Times New Roman"/>
          <w:szCs w:val="22"/>
        </w:rPr>
        <w:t xml:space="preserve">nascimento da </w:t>
      </w:r>
      <w:proofErr w:type="spellStart"/>
      <w:r w:rsidRPr="00A2025E">
        <w:rPr>
          <w:rFonts w:ascii="Libre Baskerville" w:eastAsia="Times New Roman" w:hAnsi="Libre Baskerville" w:cs="Times New Roman"/>
          <w:szCs w:val="22"/>
        </w:rPr>
        <w:t>prisão</w:t>
      </w:r>
      <w:proofErr w:type="spellEnd"/>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szCs w:val="22"/>
        </w:rPr>
        <w:t>Petrópolis</w:t>
      </w:r>
      <w:proofErr w:type="spellEnd"/>
      <w:r w:rsidRPr="00A2025E">
        <w:rPr>
          <w:rFonts w:ascii="Libre Baskerville" w:eastAsia="Times New Roman" w:hAnsi="Libre Baskerville" w:cs="Times New Roman"/>
          <w:szCs w:val="22"/>
        </w:rPr>
        <w:t xml:space="preserve">: Vozes, 1987. </w:t>
      </w:r>
    </w:p>
    <w:p w14:paraId="60ECEA46" w14:textId="436251F0"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FOUCAULT, Michel. </w:t>
      </w:r>
      <w:r w:rsidRPr="00A2025E">
        <w:rPr>
          <w:rFonts w:ascii="Libre Baskerville" w:eastAsia="Times New Roman" w:hAnsi="Libre Baskerville" w:cs="Times New Roman"/>
          <w:b/>
          <w:bCs/>
          <w:iCs/>
          <w:szCs w:val="22"/>
        </w:rPr>
        <w:t>História da sexualidade I</w:t>
      </w:r>
      <w:r w:rsidRPr="00A2025E">
        <w:rPr>
          <w:rFonts w:ascii="Libre Baskerville" w:eastAsia="Times New Roman" w:hAnsi="Libre Baskerville" w:cs="Times New Roman"/>
          <w:szCs w:val="22"/>
        </w:rPr>
        <w:t>: a vontade de saber. Rio de Janeiro: Ed. Graal, 1988</w:t>
      </w:r>
      <w:r w:rsidR="00CD363E">
        <w:rPr>
          <w:rFonts w:ascii="Libre Baskerville" w:eastAsia="Times New Roman" w:hAnsi="Libre Baskerville" w:cs="Times New Roman"/>
          <w:szCs w:val="22"/>
        </w:rPr>
        <w:t>.</w:t>
      </w:r>
    </w:p>
    <w:p w14:paraId="7BE47729"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FOUCAULT, Michel. </w:t>
      </w:r>
      <w:r w:rsidRPr="00A2025E">
        <w:rPr>
          <w:rFonts w:ascii="Libre Baskerville" w:eastAsia="Times New Roman" w:hAnsi="Libre Baskerville" w:cs="Times New Roman"/>
          <w:b/>
          <w:bCs/>
          <w:iCs/>
          <w:szCs w:val="22"/>
        </w:rPr>
        <w:t>A História da Loucura na Idade Clássica</w:t>
      </w:r>
      <w:r w:rsidRPr="00A2025E">
        <w:rPr>
          <w:rFonts w:ascii="Libre Baskerville" w:eastAsia="Times New Roman" w:hAnsi="Libre Baskerville" w:cs="Times New Roman"/>
          <w:i/>
          <w:szCs w:val="22"/>
        </w:rPr>
        <w:t xml:space="preserve">. </w:t>
      </w:r>
      <w:r w:rsidRPr="00A2025E">
        <w:rPr>
          <w:rFonts w:ascii="Libre Baskerville" w:eastAsia="Times New Roman" w:hAnsi="Libre Baskerville" w:cs="Times New Roman"/>
          <w:szCs w:val="22"/>
        </w:rPr>
        <w:t xml:space="preserve">5. ed. São Paulo: Perspectiva, 1997. </w:t>
      </w:r>
    </w:p>
    <w:p w14:paraId="06BC6A24"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FOUCAULT, Michel</w:t>
      </w:r>
      <w:r w:rsidRPr="00D74DBB">
        <w:rPr>
          <w:rFonts w:ascii="Libre Baskerville" w:eastAsia="Times New Roman" w:hAnsi="Libre Baskerville" w:cs="Times New Roman"/>
          <w:b/>
          <w:bCs/>
          <w:szCs w:val="22"/>
        </w:rPr>
        <w:t>. Segurança, território, população</w:t>
      </w:r>
      <w:r w:rsidRPr="00A2025E">
        <w:rPr>
          <w:rFonts w:ascii="Libre Baskerville" w:eastAsia="Times New Roman" w:hAnsi="Libre Baskerville" w:cs="Times New Roman"/>
          <w:i/>
          <w:szCs w:val="22"/>
        </w:rPr>
        <w:t>.</w:t>
      </w:r>
      <w:r w:rsidRPr="00A2025E">
        <w:rPr>
          <w:rFonts w:ascii="Libre Baskerville" w:eastAsia="Times New Roman" w:hAnsi="Libre Baskerville" w:cs="Times New Roman"/>
          <w:szCs w:val="22"/>
        </w:rPr>
        <w:t xml:space="preserve"> São Paulo: Martins Fontes, 2008.</w:t>
      </w:r>
    </w:p>
    <w:p w14:paraId="05409F81"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FOUCAULT, Michel. </w:t>
      </w:r>
      <w:r w:rsidRPr="00A2025E">
        <w:rPr>
          <w:rFonts w:ascii="Libre Baskerville" w:eastAsia="Times New Roman" w:hAnsi="Libre Baskerville" w:cs="Times New Roman"/>
          <w:b/>
          <w:bCs/>
          <w:iCs/>
          <w:szCs w:val="22"/>
        </w:rPr>
        <w:t>Microfísica do poder.</w:t>
      </w:r>
      <w:r w:rsidRPr="00A2025E">
        <w:rPr>
          <w:rFonts w:ascii="Libre Baskerville" w:eastAsia="Times New Roman" w:hAnsi="Libre Baskerville" w:cs="Times New Roman"/>
          <w:b/>
          <w:szCs w:val="22"/>
        </w:rPr>
        <w:t xml:space="preserve"> </w:t>
      </w:r>
      <w:r w:rsidRPr="00A2025E">
        <w:rPr>
          <w:rFonts w:ascii="Libre Baskerville" w:eastAsia="Times New Roman" w:hAnsi="Libre Baskerville" w:cs="Times New Roman"/>
          <w:szCs w:val="22"/>
        </w:rPr>
        <w:t>28 ed. Rio de Janeiro: Paz e Terra, 2014.</w:t>
      </w:r>
    </w:p>
    <w:p w14:paraId="1B33C2BA"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GALLO, Silvio. Políticas da diferença e políticas públicas em educação no Brasil. </w:t>
      </w:r>
      <w:r w:rsidRPr="00A2025E">
        <w:rPr>
          <w:rFonts w:ascii="Libre Baskerville" w:eastAsia="Times New Roman" w:hAnsi="Libre Baskerville" w:cs="Times New Roman"/>
          <w:b/>
          <w:bCs/>
          <w:iCs/>
          <w:szCs w:val="22"/>
        </w:rPr>
        <w:t>Educação e Filosofia</w:t>
      </w:r>
      <w:r w:rsidRPr="00A2025E">
        <w:rPr>
          <w:rFonts w:ascii="Libre Baskerville" w:eastAsia="Times New Roman" w:hAnsi="Libre Baskerville" w:cs="Times New Roman"/>
          <w:i/>
          <w:szCs w:val="22"/>
        </w:rPr>
        <w:t>,</w:t>
      </w:r>
      <w:r w:rsidRPr="00A2025E">
        <w:rPr>
          <w:rFonts w:ascii="Libre Baskerville" w:eastAsia="Times New Roman" w:hAnsi="Libre Baskerville" w:cs="Times New Roman"/>
          <w:szCs w:val="22"/>
        </w:rPr>
        <w:t xml:space="preserve"> Uberlândia, v. 31, n. 63, p. 1497-1523, set./dez. 2017a. </w:t>
      </w:r>
    </w:p>
    <w:p w14:paraId="2BC20927" w14:textId="35BB0C12"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GALLO, Silvio. Biopolítica e subjetividade: resistência? </w:t>
      </w:r>
      <w:r w:rsidRPr="00A2025E">
        <w:rPr>
          <w:rFonts w:ascii="Libre Baskerville" w:eastAsia="Times New Roman" w:hAnsi="Libre Baskerville" w:cs="Times New Roman"/>
          <w:b/>
          <w:bCs/>
          <w:iCs/>
          <w:szCs w:val="22"/>
        </w:rPr>
        <w:t>Educar em Revista</w:t>
      </w:r>
      <w:r w:rsidRPr="00A2025E">
        <w:rPr>
          <w:rFonts w:ascii="Libre Baskerville" w:eastAsia="Times New Roman" w:hAnsi="Libre Baskerville" w:cs="Times New Roman"/>
          <w:i/>
          <w:szCs w:val="22"/>
        </w:rPr>
        <w:t>,</w:t>
      </w:r>
      <w:r w:rsidRPr="00A2025E">
        <w:rPr>
          <w:rFonts w:ascii="Libre Baskerville" w:eastAsia="Times New Roman" w:hAnsi="Libre Baskerville" w:cs="Times New Roman"/>
          <w:szCs w:val="22"/>
        </w:rPr>
        <w:t xml:space="preserve"> Curitiba, v. 33, n. 66, p. 77-94, out./dez. 2017b. </w:t>
      </w:r>
    </w:p>
    <w:p w14:paraId="4DE5DDC1" w14:textId="51F0CF59"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GUATTARI, Félix. </w:t>
      </w:r>
      <w:r w:rsidRPr="006843F0">
        <w:rPr>
          <w:rFonts w:ascii="Libre Baskerville" w:eastAsia="Times New Roman" w:hAnsi="Libre Baskerville" w:cs="Times New Roman"/>
          <w:b/>
          <w:bCs/>
          <w:szCs w:val="22"/>
        </w:rPr>
        <w:t>Micropolítica</w:t>
      </w:r>
      <w:r w:rsidR="006843F0">
        <w:rPr>
          <w:rFonts w:ascii="Libre Baskerville" w:eastAsia="Times New Roman" w:hAnsi="Libre Baskerville" w:cs="Times New Roman"/>
          <w:szCs w:val="22"/>
        </w:rPr>
        <w:t>:</w:t>
      </w:r>
      <w:r w:rsidRPr="00A2025E">
        <w:rPr>
          <w:rFonts w:ascii="Libre Baskerville" w:eastAsia="Times New Roman" w:hAnsi="Libre Baskerville" w:cs="Times New Roman"/>
          <w:szCs w:val="22"/>
        </w:rPr>
        <w:t xml:space="preserve"> </w:t>
      </w:r>
      <w:r w:rsidR="001257A4">
        <w:rPr>
          <w:rFonts w:ascii="Libre Baskerville" w:eastAsia="Times New Roman" w:hAnsi="Libre Baskerville" w:cs="Times New Roman"/>
          <w:szCs w:val="22"/>
        </w:rPr>
        <w:t>c</w:t>
      </w:r>
      <w:r w:rsidRPr="00A2025E">
        <w:rPr>
          <w:rFonts w:ascii="Libre Baskerville" w:eastAsia="Times New Roman" w:hAnsi="Libre Baskerville" w:cs="Times New Roman"/>
          <w:szCs w:val="22"/>
        </w:rPr>
        <w:t>artografias do Desejo. Petrópolis, Vozes,1986.</w:t>
      </w:r>
    </w:p>
    <w:p w14:paraId="067924FC"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color w:val="000000" w:themeColor="text1"/>
          <w:szCs w:val="22"/>
        </w:rPr>
        <w:lastRenderedPageBreak/>
        <w:t xml:space="preserve">HORTA, Natália Botelho. </w:t>
      </w:r>
      <w:r w:rsidRPr="00A2025E">
        <w:rPr>
          <w:rFonts w:ascii="Libre Baskerville" w:eastAsia="Times New Roman" w:hAnsi="Libre Baskerville" w:cs="Times New Roman"/>
          <w:b/>
          <w:bCs/>
          <w:iCs/>
          <w:color w:val="000000" w:themeColor="text1"/>
          <w:szCs w:val="22"/>
        </w:rPr>
        <w:t>O meme como linguagem da internet:</w:t>
      </w:r>
      <w:r w:rsidRPr="00A2025E">
        <w:rPr>
          <w:rFonts w:ascii="Libre Baskerville" w:eastAsia="Times New Roman" w:hAnsi="Libre Baskerville" w:cs="Times New Roman"/>
          <w:i/>
          <w:color w:val="000000" w:themeColor="text1"/>
          <w:szCs w:val="22"/>
        </w:rPr>
        <w:t xml:space="preserve"> </w:t>
      </w:r>
      <w:r w:rsidRPr="00A2025E">
        <w:rPr>
          <w:rFonts w:ascii="Libre Baskerville" w:eastAsia="Times New Roman" w:hAnsi="Libre Baskerville" w:cs="Times New Roman"/>
          <w:color w:val="000000" w:themeColor="text1"/>
          <w:szCs w:val="22"/>
        </w:rPr>
        <w:t>uma perspectiva semiótica.</w:t>
      </w:r>
      <w:r w:rsidRPr="00A2025E">
        <w:rPr>
          <w:rFonts w:ascii="Libre Baskerville" w:eastAsia="Times New Roman" w:hAnsi="Libre Baskerville" w:cs="Times New Roman"/>
          <w:i/>
          <w:color w:val="000000" w:themeColor="text1"/>
          <w:szCs w:val="22"/>
        </w:rPr>
        <w:t xml:space="preserve"> </w:t>
      </w:r>
      <w:r w:rsidRPr="00A2025E">
        <w:rPr>
          <w:rFonts w:ascii="Libre Baskerville" w:eastAsia="Times New Roman" w:hAnsi="Libre Baskerville" w:cs="Times New Roman"/>
          <w:color w:val="000000" w:themeColor="text1"/>
          <w:szCs w:val="22"/>
        </w:rPr>
        <w:t>Dissertação de Mestrado apresentada ao Programa de Pós-graduação em Comunicação da Universidade de Brasília, 2015.</w:t>
      </w:r>
    </w:p>
    <w:p w14:paraId="708C924A"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KISHIMOTO, </w:t>
      </w:r>
      <w:proofErr w:type="spellStart"/>
      <w:r w:rsidRPr="00A2025E">
        <w:rPr>
          <w:rFonts w:ascii="Libre Baskerville" w:eastAsia="Times New Roman" w:hAnsi="Libre Baskerville" w:cs="Times New Roman"/>
          <w:szCs w:val="22"/>
        </w:rPr>
        <w:t>Tizuko</w:t>
      </w:r>
      <w:proofErr w:type="spellEnd"/>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szCs w:val="22"/>
        </w:rPr>
        <w:t>Morchida</w:t>
      </w:r>
      <w:proofErr w:type="spellEnd"/>
      <w:r w:rsidRPr="00A2025E">
        <w:rPr>
          <w:rFonts w:ascii="Libre Baskerville" w:eastAsia="Times New Roman" w:hAnsi="Libre Baskerville" w:cs="Times New Roman"/>
          <w:szCs w:val="22"/>
        </w:rPr>
        <w:t xml:space="preserve">; ONO, Andréia </w:t>
      </w:r>
      <w:proofErr w:type="spellStart"/>
      <w:r w:rsidRPr="00A2025E">
        <w:rPr>
          <w:rFonts w:ascii="Libre Baskerville" w:eastAsia="Times New Roman" w:hAnsi="Libre Baskerville" w:cs="Times New Roman"/>
          <w:szCs w:val="22"/>
        </w:rPr>
        <w:t>Tiemi</w:t>
      </w:r>
      <w:proofErr w:type="spellEnd"/>
      <w:r w:rsidRPr="00A2025E">
        <w:rPr>
          <w:rFonts w:ascii="Libre Baskerville" w:eastAsia="Times New Roman" w:hAnsi="Libre Baskerville" w:cs="Times New Roman"/>
          <w:szCs w:val="22"/>
        </w:rPr>
        <w:t>. Brinquedo, gênero e educação na brinquedoteca</w:t>
      </w:r>
      <w:r w:rsidRPr="00A2025E">
        <w:rPr>
          <w:rFonts w:ascii="Libre Baskerville" w:eastAsia="Times New Roman" w:hAnsi="Libre Baskerville" w:cs="Times New Roman"/>
          <w:b/>
          <w:bCs/>
          <w:i/>
          <w:iCs/>
          <w:szCs w:val="22"/>
        </w:rPr>
        <w:t xml:space="preserve">. </w:t>
      </w:r>
      <w:proofErr w:type="spellStart"/>
      <w:proofErr w:type="gramStart"/>
      <w:r w:rsidRPr="006843F0">
        <w:rPr>
          <w:rFonts w:ascii="Libre Baskerville" w:eastAsia="Times New Roman" w:hAnsi="Libre Baskerville" w:cs="Times New Roman"/>
          <w:b/>
          <w:bCs/>
          <w:szCs w:val="22"/>
        </w:rPr>
        <w:t>Pro-Posições</w:t>
      </w:r>
      <w:proofErr w:type="spellEnd"/>
      <w:proofErr w:type="gramEnd"/>
      <w:r w:rsidRPr="00A2025E">
        <w:rPr>
          <w:rFonts w:ascii="Libre Baskerville" w:eastAsia="Times New Roman" w:hAnsi="Libre Baskerville" w:cs="Times New Roman"/>
          <w:szCs w:val="22"/>
        </w:rPr>
        <w:t>, Campinas, v. 19, n. 3, p. 209-223, dez. 2008.</w:t>
      </w:r>
    </w:p>
    <w:p w14:paraId="5BD50A4E"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KOZINETS, Robert V. </w:t>
      </w:r>
      <w:proofErr w:type="spellStart"/>
      <w:r w:rsidRPr="00A2025E">
        <w:rPr>
          <w:rFonts w:ascii="Libre Baskerville" w:eastAsia="Times New Roman" w:hAnsi="Libre Baskerville" w:cs="Times New Roman"/>
          <w:b/>
          <w:bCs/>
          <w:iCs/>
          <w:szCs w:val="22"/>
        </w:rPr>
        <w:t>Netnografia</w:t>
      </w:r>
      <w:proofErr w:type="spellEnd"/>
      <w:r w:rsidRPr="00A2025E">
        <w:rPr>
          <w:rFonts w:ascii="Libre Baskerville" w:eastAsia="Times New Roman" w:hAnsi="Libre Baskerville" w:cs="Times New Roman"/>
          <w:iCs/>
          <w:szCs w:val="22"/>
        </w:rPr>
        <w:t>:</w:t>
      </w:r>
      <w:r w:rsidRPr="00A2025E">
        <w:rPr>
          <w:rFonts w:ascii="Libre Baskerville" w:eastAsia="Times New Roman" w:hAnsi="Libre Baskerville" w:cs="Times New Roman"/>
          <w:szCs w:val="22"/>
        </w:rPr>
        <w:t xml:space="preserve"> realizando pesquisa etnográfica online. Porto Alegre: </w:t>
      </w:r>
      <w:hyperlink r:id="rId9">
        <w:r w:rsidRPr="00A2025E">
          <w:rPr>
            <w:rFonts w:ascii="Libre Baskerville" w:eastAsia="Times New Roman" w:hAnsi="Libre Baskerville" w:cs="Times New Roman"/>
            <w:szCs w:val="22"/>
          </w:rPr>
          <w:t>Penso</w:t>
        </w:r>
      </w:hyperlink>
      <w:r w:rsidRPr="00A2025E">
        <w:rPr>
          <w:rFonts w:ascii="Libre Baskerville" w:eastAsia="Times New Roman" w:hAnsi="Libre Baskerville" w:cs="Times New Roman"/>
          <w:szCs w:val="22"/>
        </w:rPr>
        <w:t>, 2014.</w:t>
      </w:r>
    </w:p>
    <w:p w14:paraId="16F9420F" w14:textId="2300C21E"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LANGDON, Esther Jean. Representações de Doença e Itinerário terapêutico dos </w:t>
      </w:r>
      <w:proofErr w:type="spellStart"/>
      <w:r w:rsidRPr="00A2025E">
        <w:rPr>
          <w:rFonts w:ascii="Libre Baskerville" w:eastAsia="Times New Roman" w:hAnsi="Libre Baskerville" w:cs="Times New Roman"/>
          <w:szCs w:val="22"/>
        </w:rPr>
        <w:t>Siona</w:t>
      </w:r>
      <w:proofErr w:type="spellEnd"/>
      <w:r w:rsidRPr="00A2025E">
        <w:rPr>
          <w:rFonts w:ascii="Libre Baskerville" w:eastAsia="Times New Roman" w:hAnsi="Libre Baskerville" w:cs="Times New Roman"/>
          <w:szCs w:val="22"/>
        </w:rPr>
        <w:t xml:space="preserve"> da Amazônia Colombiana. </w:t>
      </w:r>
      <w:r w:rsidRPr="005A0565">
        <w:rPr>
          <w:rFonts w:ascii="Libre Baskerville" w:eastAsia="Times New Roman" w:hAnsi="Libre Baskerville" w:cs="Times New Roman"/>
          <w:i/>
          <w:iCs/>
          <w:szCs w:val="22"/>
        </w:rPr>
        <w:t>In</w:t>
      </w:r>
      <w:r w:rsidRPr="00A2025E">
        <w:rPr>
          <w:rFonts w:ascii="Libre Baskerville" w:eastAsia="Times New Roman" w:hAnsi="Libre Baskerville" w:cs="Times New Roman"/>
          <w:szCs w:val="22"/>
        </w:rPr>
        <w:t>: SANTOS, R</w:t>
      </w:r>
      <w:r w:rsidR="00386C06">
        <w:rPr>
          <w:rFonts w:ascii="Libre Baskerville" w:eastAsia="Times New Roman" w:hAnsi="Libre Baskerville" w:cs="Times New Roman"/>
          <w:szCs w:val="22"/>
        </w:rPr>
        <w:t xml:space="preserve">icardo </w:t>
      </w:r>
      <w:r w:rsidRPr="00A2025E">
        <w:rPr>
          <w:rFonts w:ascii="Libre Baskerville" w:eastAsia="Times New Roman" w:hAnsi="Libre Baskerville" w:cs="Times New Roman"/>
          <w:szCs w:val="22"/>
        </w:rPr>
        <w:t>V.</w:t>
      </w:r>
      <w:r w:rsidR="00386C06">
        <w:rPr>
          <w:rFonts w:ascii="Libre Baskerville" w:eastAsia="Times New Roman" w:hAnsi="Libre Baskerville" w:cs="Times New Roman"/>
          <w:szCs w:val="22"/>
        </w:rPr>
        <w:t>;</w:t>
      </w:r>
      <w:r w:rsidRPr="00A2025E">
        <w:rPr>
          <w:rFonts w:ascii="Libre Baskerville" w:eastAsia="Times New Roman" w:hAnsi="Libre Baskerville" w:cs="Times New Roman"/>
          <w:szCs w:val="22"/>
        </w:rPr>
        <w:t xml:space="preserve"> COIMBRA JR, C</w:t>
      </w:r>
      <w:r w:rsidR="00340BB4">
        <w:rPr>
          <w:rFonts w:ascii="Libre Baskerville" w:eastAsia="Times New Roman" w:hAnsi="Libre Baskerville" w:cs="Times New Roman"/>
          <w:szCs w:val="22"/>
        </w:rPr>
        <w:t xml:space="preserve">arlos </w:t>
      </w:r>
      <w:r w:rsidRPr="00A2025E">
        <w:rPr>
          <w:rFonts w:ascii="Libre Baskerville" w:eastAsia="Times New Roman" w:hAnsi="Libre Baskerville" w:cs="Times New Roman"/>
          <w:szCs w:val="22"/>
        </w:rPr>
        <w:t>E</w:t>
      </w:r>
      <w:r w:rsidR="00340BB4">
        <w:rPr>
          <w:rFonts w:ascii="Libre Baskerville" w:eastAsia="Times New Roman" w:hAnsi="Libre Baskerville" w:cs="Times New Roman"/>
          <w:szCs w:val="22"/>
        </w:rPr>
        <w:t xml:space="preserve">. </w:t>
      </w:r>
      <w:r w:rsidRPr="00A2025E">
        <w:rPr>
          <w:rFonts w:ascii="Libre Baskerville" w:eastAsia="Times New Roman" w:hAnsi="Libre Baskerville" w:cs="Times New Roman"/>
          <w:szCs w:val="22"/>
        </w:rPr>
        <w:t>A</w:t>
      </w:r>
      <w:r w:rsidR="00340BB4">
        <w:rPr>
          <w:rFonts w:ascii="Libre Baskerville" w:eastAsia="Times New Roman" w:hAnsi="Libre Baskerville" w:cs="Times New Roman"/>
          <w:szCs w:val="22"/>
        </w:rPr>
        <w:t>.</w:t>
      </w:r>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szCs w:val="22"/>
        </w:rPr>
        <w:t>Orgs</w:t>
      </w:r>
      <w:proofErr w:type="spellEnd"/>
      <w:r w:rsidRPr="00A2025E">
        <w:rPr>
          <w:rFonts w:ascii="Libre Baskerville" w:eastAsia="Times New Roman" w:hAnsi="Libre Baskerville" w:cs="Times New Roman"/>
          <w:szCs w:val="22"/>
        </w:rPr>
        <w:t xml:space="preserve">). </w:t>
      </w:r>
      <w:r w:rsidRPr="00A2025E">
        <w:rPr>
          <w:rFonts w:ascii="Libre Baskerville" w:eastAsia="Times New Roman" w:hAnsi="Libre Baskerville" w:cs="Times New Roman"/>
          <w:b/>
          <w:bCs/>
          <w:iCs/>
          <w:szCs w:val="22"/>
        </w:rPr>
        <w:t>Saúde e povos indígenas.</w:t>
      </w:r>
      <w:r w:rsidRPr="00A2025E">
        <w:rPr>
          <w:rFonts w:ascii="Libre Baskerville" w:eastAsia="Times New Roman" w:hAnsi="Libre Baskerville" w:cs="Times New Roman"/>
          <w:szCs w:val="22"/>
        </w:rPr>
        <w:t xml:space="preserve"> Rio de janeiro: Editora Fiocruz, 1994. p. 115-414.</w:t>
      </w:r>
    </w:p>
    <w:p w14:paraId="7367E641"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LOURO, </w:t>
      </w:r>
      <w:proofErr w:type="spellStart"/>
      <w:r w:rsidRPr="00A2025E">
        <w:rPr>
          <w:rFonts w:ascii="Libre Baskerville" w:eastAsia="Times New Roman" w:hAnsi="Libre Baskerville" w:cs="Times New Roman"/>
          <w:szCs w:val="22"/>
        </w:rPr>
        <w:t>Guacira</w:t>
      </w:r>
      <w:proofErr w:type="spellEnd"/>
      <w:r w:rsidRPr="00A2025E">
        <w:rPr>
          <w:rFonts w:ascii="Libre Baskerville" w:eastAsia="Times New Roman" w:hAnsi="Libre Baskerville" w:cs="Times New Roman"/>
          <w:szCs w:val="22"/>
        </w:rPr>
        <w:t xml:space="preserve"> Lopes. </w:t>
      </w:r>
      <w:r w:rsidRPr="00A2025E">
        <w:rPr>
          <w:rFonts w:ascii="Libre Baskerville" w:eastAsia="Times New Roman" w:hAnsi="Libre Baskerville" w:cs="Times New Roman"/>
          <w:b/>
          <w:bCs/>
          <w:iCs/>
          <w:szCs w:val="22"/>
        </w:rPr>
        <w:t>Gênero, sexualidade e educação:</w:t>
      </w:r>
      <w:r w:rsidRPr="00A2025E">
        <w:rPr>
          <w:rFonts w:ascii="Libre Baskerville" w:eastAsia="Times New Roman" w:hAnsi="Libre Baskerville" w:cs="Times New Roman"/>
          <w:szCs w:val="22"/>
        </w:rPr>
        <w:t xml:space="preserve"> uma perspectiva pós-estruturalista. Petrópolis: Vozes, 2014.</w:t>
      </w:r>
    </w:p>
    <w:p w14:paraId="73F93D47" w14:textId="4C6A3F07" w:rsidR="00F1142A" w:rsidRPr="00A2025E" w:rsidRDefault="00F1142A" w:rsidP="00F1142A">
      <w:pPr>
        <w:ind w:firstLine="0"/>
        <w:rPr>
          <w:rFonts w:ascii="Libre Baskerville" w:hAnsi="Libre Baskerville" w:cs="Times New Roman"/>
          <w:szCs w:val="22"/>
        </w:rPr>
      </w:pPr>
      <w:r w:rsidRPr="00A2025E">
        <w:rPr>
          <w:rFonts w:ascii="Libre Baskerville" w:hAnsi="Libre Baskerville" w:cs="Times New Roman"/>
          <w:szCs w:val="22"/>
        </w:rPr>
        <w:t xml:space="preserve">MEYER, Dagmar </w:t>
      </w:r>
      <w:proofErr w:type="spellStart"/>
      <w:r w:rsidRPr="00A2025E">
        <w:rPr>
          <w:rFonts w:ascii="Libre Baskerville" w:hAnsi="Libre Baskerville" w:cs="Times New Roman"/>
          <w:szCs w:val="22"/>
        </w:rPr>
        <w:t>Estermann</w:t>
      </w:r>
      <w:proofErr w:type="spellEnd"/>
      <w:r w:rsidRPr="00A2025E">
        <w:rPr>
          <w:rFonts w:ascii="Libre Baskerville" w:hAnsi="Libre Baskerville" w:cs="Times New Roman"/>
          <w:szCs w:val="22"/>
        </w:rPr>
        <w:t xml:space="preserve">; PARAÍSO, Marlucy Alves. Metodologias de Pesquisas pós-críticas ou Sobre </w:t>
      </w:r>
      <w:proofErr w:type="gramStart"/>
      <w:r w:rsidRPr="00A2025E">
        <w:rPr>
          <w:rFonts w:ascii="Libre Baskerville" w:hAnsi="Libre Baskerville" w:cs="Times New Roman"/>
          <w:szCs w:val="22"/>
        </w:rPr>
        <w:t>como Fazemos</w:t>
      </w:r>
      <w:proofErr w:type="gramEnd"/>
      <w:r w:rsidRPr="00A2025E">
        <w:rPr>
          <w:rFonts w:ascii="Libre Baskerville" w:hAnsi="Libre Baskerville" w:cs="Times New Roman"/>
          <w:szCs w:val="22"/>
        </w:rPr>
        <w:t xml:space="preserve"> nossas investigações. MEYER, Dagmar </w:t>
      </w:r>
      <w:proofErr w:type="spellStart"/>
      <w:r w:rsidRPr="00A2025E">
        <w:rPr>
          <w:rFonts w:ascii="Libre Baskerville" w:hAnsi="Libre Baskerville" w:cs="Times New Roman"/>
          <w:szCs w:val="22"/>
        </w:rPr>
        <w:t>Estermann</w:t>
      </w:r>
      <w:proofErr w:type="spellEnd"/>
      <w:r w:rsidRPr="00A2025E">
        <w:rPr>
          <w:rFonts w:ascii="Libre Baskerville" w:hAnsi="Libre Baskerville" w:cs="Times New Roman"/>
          <w:szCs w:val="22"/>
        </w:rPr>
        <w:t>; PARAÍSO, M</w:t>
      </w:r>
      <w:r w:rsidR="00426C27">
        <w:rPr>
          <w:rFonts w:ascii="Libre Baskerville" w:hAnsi="Libre Baskerville" w:cs="Times New Roman"/>
          <w:szCs w:val="22"/>
        </w:rPr>
        <w:t>a</w:t>
      </w:r>
      <w:r w:rsidRPr="00A2025E">
        <w:rPr>
          <w:rFonts w:ascii="Libre Baskerville" w:hAnsi="Libre Baskerville" w:cs="Times New Roman"/>
          <w:szCs w:val="22"/>
        </w:rPr>
        <w:t>rlucy Alves</w:t>
      </w:r>
      <w:r w:rsidR="008003E3">
        <w:rPr>
          <w:rFonts w:ascii="Libre Baskerville" w:hAnsi="Libre Baskerville" w:cs="Times New Roman"/>
          <w:szCs w:val="22"/>
        </w:rPr>
        <w:t>.</w:t>
      </w:r>
      <w:r w:rsidRPr="00A2025E">
        <w:rPr>
          <w:rFonts w:ascii="Libre Baskerville" w:hAnsi="Libre Baskerville" w:cs="Times New Roman"/>
          <w:szCs w:val="22"/>
        </w:rPr>
        <w:t xml:space="preserve"> (</w:t>
      </w:r>
      <w:proofErr w:type="spellStart"/>
      <w:r w:rsidRPr="00A2025E">
        <w:rPr>
          <w:rFonts w:ascii="Libre Baskerville" w:hAnsi="Libre Baskerville" w:cs="Times New Roman"/>
          <w:szCs w:val="22"/>
        </w:rPr>
        <w:t>Orgs</w:t>
      </w:r>
      <w:proofErr w:type="spellEnd"/>
      <w:r w:rsidR="00426C27">
        <w:rPr>
          <w:rFonts w:ascii="Libre Baskerville" w:hAnsi="Libre Baskerville" w:cs="Times New Roman"/>
          <w:szCs w:val="22"/>
        </w:rPr>
        <w:t>.</w:t>
      </w:r>
      <w:r w:rsidRPr="00A2025E">
        <w:rPr>
          <w:rFonts w:ascii="Libre Baskerville" w:hAnsi="Libre Baskerville" w:cs="Times New Roman"/>
          <w:szCs w:val="22"/>
        </w:rPr>
        <w:t xml:space="preserve">). </w:t>
      </w:r>
      <w:r w:rsidRPr="00A2025E">
        <w:rPr>
          <w:rFonts w:ascii="Libre Baskerville" w:hAnsi="Libre Baskerville" w:cs="Times New Roman"/>
          <w:b/>
          <w:bCs/>
          <w:iCs/>
          <w:szCs w:val="22"/>
        </w:rPr>
        <w:t>Metodologias de pesquisas pós-críticas em Educação</w:t>
      </w:r>
      <w:r w:rsidRPr="00A2025E">
        <w:rPr>
          <w:rFonts w:ascii="Libre Baskerville" w:hAnsi="Libre Baskerville" w:cs="Times New Roman"/>
          <w:szCs w:val="22"/>
        </w:rPr>
        <w:t xml:space="preserve">. Belo Horizonte: Mazza Edições, 2014. </w:t>
      </w:r>
      <w:r w:rsidR="00437D44">
        <w:rPr>
          <w:rFonts w:ascii="Libre Baskerville" w:hAnsi="Libre Baskerville" w:cs="Times New Roman"/>
          <w:szCs w:val="22"/>
        </w:rPr>
        <w:t>p.</w:t>
      </w:r>
      <w:r w:rsidRPr="00A2025E">
        <w:rPr>
          <w:rFonts w:ascii="Libre Baskerville" w:hAnsi="Libre Baskerville" w:cs="Times New Roman"/>
          <w:szCs w:val="22"/>
        </w:rPr>
        <w:t xml:space="preserve"> 17-24.</w:t>
      </w:r>
    </w:p>
    <w:p w14:paraId="3BB0BBC3" w14:textId="2F05961F"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MAKNAMARA, </w:t>
      </w:r>
      <w:proofErr w:type="spellStart"/>
      <w:r w:rsidRPr="00A2025E">
        <w:rPr>
          <w:rFonts w:ascii="Libre Baskerville" w:eastAsia="Times New Roman" w:hAnsi="Libre Baskerville" w:cs="Times New Roman"/>
          <w:szCs w:val="22"/>
        </w:rPr>
        <w:t>Marlécio</w:t>
      </w:r>
      <w:proofErr w:type="spellEnd"/>
      <w:r w:rsidRPr="00A2025E">
        <w:rPr>
          <w:rFonts w:ascii="Libre Baskerville" w:eastAsia="Times New Roman" w:hAnsi="Libre Baskerville" w:cs="Times New Roman"/>
          <w:szCs w:val="22"/>
        </w:rPr>
        <w:t xml:space="preserve">. Quando artefatos culturais </w:t>
      </w:r>
      <w:proofErr w:type="gramStart"/>
      <w:r w:rsidRPr="00A2025E">
        <w:rPr>
          <w:rFonts w:ascii="Libre Baskerville" w:eastAsia="Times New Roman" w:hAnsi="Libre Baskerville" w:cs="Times New Roman"/>
          <w:szCs w:val="22"/>
        </w:rPr>
        <w:t>fazem-se</w:t>
      </w:r>
      <w:proofErr w:type="gramEnd"/>
      <w:r w:rsidRPr="00A2025E">
        <w:rPr>
          <w:rFonts w:ascii="Libre Baskerville" w:eastAsia="Times New Roman" w:hAnsi="Libre Baskerville" w:cs="Times New Roman"/>
          <w:szCs w:val="22"/>
        </w:rPr>
        <w:t xml:space="preserve"> currículo e produzem sujeitos. </w:t>
      </w:r>
      <w:r w:rsidRPr="00A2025E">
        <w:rPr>
          <w:rFonts w:ascii="Libre Baskerville" w:eastAsia="Times New Roman" w:hAnsi="Libre Baskerville" w:cs="Times New Roman"/>
          <w:b/>
          <w:bCs/>
          <w:iCs/>
          <w:szCs w:val="22"/>
        </w:rPr>
        <w:t>Reflexão e Ação</w:t>
      </w:r>
      <w:r w:rsidR="00437D44">
        <w:rPr>
          <w:rFonts w:ascii="Libre Baskerville" w:eastAsia="Times New Roman" w:hAnsi="Libre Baskerville" w:cs="Times New Roman"/>
          <w:bCs/>
          <w:szCs w:val="22"/>
        </w:rPr>
        <w:t>,</w:t>
      </w:r>
      <w:r w:rsidRPr="00A2025E">
        <w:rPr>
          <w:rFonts w:ascii="Libre Baskerville" w:eastAsia="Times New Roman" w:hAnsi="Libre Baskerville" w:cs="Times New Roman"/>
          <w:b/>
          <w:szCs w:val="22"/>
        </w:rPr>
        <w:t xml:space="preserve"> </w:t>
      </w:r>
      <w:r w:rsidRPr="00A2025E">
        <w:rPr>
          <w:rFonts w:ascii="Libre Baskerville" w:eastAsia="Times New Roman" w:hAnsi="Libre Baskerville" w:cs="Times New Roman"/>
          <w:szCs w:val="22"/>
        </w:rPr>
        <w:t>Santa Cruz do Sul, v. 27, n. 1, p. 04-18, mai./ago. 2020.</w:t>
      </w:r>
    </w:p>
    <w:p w14:paraId="06200222"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MALUF, Adriana Caldas do Rego Freitas </w:t>
      </w:r>
      <w:proofErr w:type="spellStart"/>
      <w:r w:rsidRPr="00A2025E">
        <w:rPr>
          <w:rFonts w:ascii="Libre Baskerville" w:eastAsia="Times New Roman" w:hAnsi="Libre Baskerville" w:cs="Times New Roman"/>
          <w:szCs w:val="22"/>
        </w:rPr>
        <w:t>Dabus</w:t>
      </w:r>
      <w:proofErr w:type="spellEnd"/>
      <w:r w:rsidRPr="00A2025E">
        <w:rPr>
          <w:rFonts w:ascii="Libre Baskerville" w:eastAsia="Times New Roman" w:hAnsi="Libre Baskerville" w:cs="Times New Roman"/>
          <w:szCs w:val="22"/>
        </w:rPr>
        <w:t xml:space="preserve">. </w:t>
      </w:r>
      <w:r w:rsidRPr="00A2025E">
        <w:rPr>
          <w:rFonts w:ascii="Libre Baskerville" w:eastAsia="Times New Roman" w:hAnsi="Libre Baskerville" w:cs="Times New Roman"/>
          <w:b/>
          <w:bCs/>
          <w:iCs/>
          <w:szCs w:val="22"/>
        </w:rPr>
        <w:t>Novas modalidades de família na pós-modernidade.</w:t>
      </w:r>
      <w:r w:rsidRPr="00A2025E">
        <w:rPr>
          <w:rFonts w:ascii="Libre Baskerville" w:eastAsia="Times New Roman" w:hAnsi="Libre Baskerville" w:cs="Times New Roman"/>
          <w:i/>
          <w:szCs w:val="22"/>
        </w:rPr>
        <w:t xml:space="preserve"> </w:t>
      </w:r>
      <w:r w:rsidRPr="00A2025E">
        <w:rPr>
          <w:rFonts w:ascii="Libre Baskerville" w:eastAsia="Times New Roman" w:hAnsi="Libre Baskerville" w:cs="Times New Roman"/>
          <w:szCs w:val="22"/>
        </w:rPr>
        <w:t xml:space="preserve">Tese de Doutorado. Faculdade de Direito da Universidade de São Paulo, 2010. </w:t>
      </w:r>
    </w:p>
    <w:p w14:paraId="14FE811C"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MONTEIRO, </w:t>
      </w:r>
      <w:proofErr w:type="spellStart"/>
      <w:r w:rsidRPr="00A2025E">
        <w:rPr>
          <w:rFonts w:ascii="Libre Baskerville" w:eastAsia="Times New Roman" w:hAnsi="Libre Baskerville" w:cs="Times New Roman"/>
          <w:szCs w:val="22"/>
        </w:rPr>
        <w:t>Marko</w:t>
      </w:r>
      <w:proofErr w:type="spellEnd"/>
      <w:r w:rsidRPr="00A2025E">
        <w:rPr>
          <w:rFonts w:ascii="Libre Baskerville" w:eastAsia="Times New Roman" w:hAnsi="Libre Baskerville" w:cs="Times New Roman"/>
          <w:szCs w:val="22"/>
        </w:rPr>
        <w:t xml:space="preserve"> S. Alves Monteiro. </w:t>
      </w:r>
      <w:r w:rsidRPr="00A2025E">
        <w:rPr>
          <w:rFonts w:ascii="Libre Baskerville" w:eastAsia="Times New Roman" w:hAnsi="Libre Baskerville" w:cs="Times New Roman"/>
          <w:b/>
          <w:bCs/>
          <w:iCs/>
          <w:szCs w:val="22"/>
        </w:rPr>
        <w:t>Os dilemas do humano:</w:t>
      </w:r>
      <w:r w:rsidRPr="00A2025E">
        <w:rPr>
          <w:rFonts w:ascii="Libre Baskerville" w:eastAsia="Times New Roman" w:hAnsi="Libre Baskerville" w:cs="Times New Roman"/>
          <w:i/>
          <w:szCs w:val="22"/>
        </w:rPr>
        <w:t xml:space="preserve"> </w:t>
      </w:r>
      <w:r w:rsidRPr="00A2025E">
        <w:rPr>
          <w:rFonts w:ascii="Libre Baskerville" w:eastAsia="Times New Roman" w:hAnsi="Libre Baskerville" w:cs="Times New Roman"/>
          <w:szCs w:val="22"/>
        </w:rPr>
        <w:t>reinventando o corpo em uma era (</w:t>
      </w:r>
      <w:proofErr w:type="spellStart"/>
      <w:r w:rsidRPr="00A2025E">
        <w:rPr>
          <w:rFonts w:ascii="Libre Baskerville" w:eastAsia="Times New Roman" w:hAnsi="Libre Baskerville" w:cs="Times New Roman"/>
          <w:szCs w:val="22"/>
        </w:rPr>
        <w:t>bio</w:t>
      </w:r>
      <w:proofErr w:type="spellEnd"/>
      <w:r w:rsidRPr="00A2025E">
        <w:rPr>
          <w:rFonts w:ascii="Libre Baskerville" w:eastAsia="Times New Roman" w:hAnsi="Libre Baskerville" w:cs="Times New Roman"/>
          <w:szCs w:val="22"/>
        </w:rPr>
        <w:t>)tecnológica.</w:t>
      </w:r>
      <w:r w:rsidRPr="00A2025E">
        <w:rPr>
          <w:rFonts w:ascii="Libre Baskerville" w:eastAsia="Times New Roman" w:hAnsi="Libre Baskerville" w:cs="Times New Roman"/>
          <w:i/>
          <w:szCs w:val="22"/>
        </w:rPr>
        <w:t xml:space="preserve"> </w:t>
      </w:r>
      <w:r w:rsidRPr="00A2025E">
        <w:rPr>
          <w:rFonts w:ascii="Libre Baskerville" w:eastAsia="Times New Roman" w:hAnsi="Libre Baskerville" w:cs="Times New Roman"/>
          <w:szCs w:val="22"/>
        </w:rPr>
        <w:t xml:space="preserve">São Paulo: </w:t>
      </w:r>
      <w:proofErr w:type="spellStart"/>
      <w:r w:rsidRPr="00A2025E">
        <w:rPr>
          <w:rFonts w:ascii="Libre Baskerville" w:eastAsia="Times New Roman" w:hAnsi="Libre Baskerville" w:cs="Times New Roman"/>
          <w:szCs w:val="22"/>
        </w:rPr>
        <w:t>Annablume</w:t>
      </w:r>
      <w:proofErr w:type="spellEnd"/>
      <w:r w:rsidRPr="00A2025E">
        <w:rPr>
          <w:rFonts w:ascii="Libre Baskerville" w:eastAsia="Times New Roman" w:hAnsi="Libre Baskerville" w:cs="Times New Roman"/>
          <w:szCs w:val="22"/>
        </w:rPr>
        <w:t>, 2012.</w:t>
      </w:r>
    </w:p>
    <w:p w14:paraId="02ABCFD7" w14:textId="23040ED4"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NOVELI, Marcio. Do off-line para o online: a </w:t>
      </w:r>
      <w:proofErr w:type="spellStart"/>
      <w:r w:rsidRPr="00A2025E">
        <w:rPr>
          <w:rFonts w:ascii="Libre Baskerville" w:eastAsia="Times New Roman" w:hAnsi="Libre Baskerville" w:cs="Times New Roman"/>
          <w:szCs w:val="22"/>
        </w:rPr>
        <w:t>netnografia</w:t>
      </w:r>
      <w:proofErr w:type="spellEnd"/>
      <w:r w:rsidRPr="00A2025E">
        <w:rPr>
          <w:rFonts w:ascii="Libre Baskerville" w:eastAsia="Times New Roman" w:hAnsi="Libre Baskerville" w:cs="Times New Roman"/>
          <w:szCs w:val="22"/>
        </w:rPr>
        <w:t xml:space="preserve"> como um método de pesquisa ou o que pode acontecer quando tentamos levar a etnografia para a Internet? </w:t>
      </w:r>
      <w:r w:rsidRPr="00A2025E">
        <w:rPr>
          <w:rFonts w:ascii="Libre Baskerville" w:eastAsia="Times New Roman" w:hAnsi="Libre Baskerville" w:cs="Times New Roman"/>
          <w:b/>
          <w:bCs/>
          <w:iCs/>
          <w:szCs w:val="22"/>
        </w:rPr>
        <w:t>Metodista</w:t>
      </w:r>
      <w:r w:rsidRPr="00A2025E">
        <w:rPr>
          <w:rFonts w:ascii="Libre Baskerville" w:eastAsia="Times New Roman" w:hAnsi="Libre Baskerville" w:cs="Times New Roman"/>
          <w:szCs w:val="22"/>
        </w:rPr>
        <w:t xml:space="preserve">, São Bernardo do Campo, </w:t>
      </w:r>
      <w:r w:rsidR="00437D44" w:rsidRPr="00A2025E">
        <w:rPr>
          <w:rFonts w:ascii="Libre Baskerville" w:eastAsia="Times New Roman" w:hAnsi="Libre Baskerville" w:cs="Times New Roman"/>
          <w:szCs w:val="22"/>
        </w:rPr>
        <w:t xml:space="preserve">n. 12, </w:t>
      </w:r>
      <w:r w:rsidRPr="00A2025E">
        <w:rPr>
          <w:rFonts w:ascii="Libre Baskerville" w:eastAsia="Times New Roman" w:hAnsi="Libre Baskerville" w:cs="Times New Roman"/>
          <w:szCs w:val="22"/>
        </w:rPr>
        <w:t xml:space="preserve">p. 107-133, 2010. </w:t>
      </w:r>
    </w:p>
    <w:p w14:paraId="14511538" w14:textId="1E4F6F29"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lastRenderedPageBreak/>
        <w:t xml:space="preserve">PADILHA, Felipe; DUQUE, Tiago. O riso dos outros: humor, política e mídias digitais. </w:t>
      </w:r>
      <w:r w:rsidRPr="005A0565">
        <w:rPr>
          <w:rFonts w:ascii="Libre Baskerville" w:eastAsia="Times New Roman" w:hAnsi="Libre Baskerville" w:cs="Times New Roman"/>
          <w:i/>
          <w:iCs/>
          <w:szCs w:val="22"/>
        </w:rPr>
        <w:t>In</w:t>
      </w:r>
      <w:r w:rsidRPr="00A2025E">
        <w:rPr>
          <w:rFonts w:ascii="Libre Baskerville" w:eastAsia="Times New Roman" w:hAnsi="Libre Baskerville" w:cs="Times New Roman"/>
          <w:szCs w:val="22"/>
        </w:rPr>
        <w:t>: TRINDADE, Ronaldo; CALDAS, Carlos Alberto Amorim. (</w:t>
      </w:r>
      <w:proofErr w:type="spellStart"/>
      <w:r w:rsidRPr="00A2025E">
        <w:rPr>
          <w:rFonts w:ascii="Libre Baskerville" w:eastAsia="Times New Roman" w:hAnsi="Libre Baskerville" w:cs="Times New Roman"/>
          <w:szCs w:val="22"/>
        </w:rPr>
        <w:t>Orgs</w:t>
      </w:r>
      <w:proofErr w:type="spellEnd"/>
      <w:r w:rsidRPr="00A2025E">
        <w:rPr>
          <w:rFonts w:ascii="Libre Baskerville" w:eastAsia="Times New Roman" w:hAnsi="Libre Baskerville" w:cs="Times New Roman"/>
          <w:szCs w:val="22"/>
        </w:rPr>
        <w:t xml:space="preserve">.). </w:t>
      </w:r>
      <w:r w:rsidRPr="00A2025E">
        <w:rPr>
          <w:rFonts w:ascii="Libre Baskerville" w:eastAsia="Times New Roman" w:hAnsi="Libre Baskerville" w:cs="Times New Roman"/>
          <w:b/>
          <w:bCs/>
          <w:szCs w:val="22"/>
        </w:rPr>
        <w:t>Diversidade em Perspectiva</w:t>
      </w:r>
      <w:r w:rsidRPr="00A2025E">
        <w:rPr>
          <w:rFonts w:ascii="Libre Baskerville" w:eastAsia="Times New Roman" w:hAnsi="Libre Baskerville" w:cs="Times New Roman"/>
          <w:szCs w:val="22"/>
        </w:rPr>
        <w:t xml:space="preserve"> - Vol. 2. 1ed.</w:t>
      </w:r>
      <w:r w:rsidR="001257A4">
        <w:rPr>
          <w:rFonts w:ascii="Libre Baskerville" w:eastAsia="Times New Roman" w:hAnsi="Libre Baskerville" w:cs="Times New Roman"/>
          <w:szCs w:val="22"/>
        </w:rPr>
        <w:t xml:space="preserve"> </w:t>
      </w:r>
      <w:r w:rsidRPr="00A2025E">
        <w:rPr>
          <w:rFonts w:ascii="Libre Baskerville" w:eastAsia="Times New Roman" w:hAnsi="Libre Baskerville" w:cs="Times New Roman"/>
          <w:szCs w:val="22"/>
        </w:rPr>
        <w:t>Cametá: Editora da UFPA, 2020, p. 81-96.</w:t>
      </w:r>
    </w:p>
    <w:p w14:paraId="05A7BBF9"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PRECIADO, Beatriz. </w:t>
      </w:r>
      <w:r w:rsidRPr="00A2025E">
        <w:rPr>
          <w:rFonts w:ascii="Libre Baskerville" w:eastAsia="Times New Roman" w:hAnsi="Libre Baskerville" w:cs="Times New Roman"/>
          <w:b/>
          <w:bCs/>
          <w:iCs/>
          <w:szCs w:val="22"/>
        </w:rPr>
        <w:t xml:space="preserve">Manifesto </w:t>
      </w:r>
      <w:proofErr w:type="spellStart"/>
      <w:r w:rsidRPr="00A2025E">
        <w:rPr>
          <w:rFonts w:ascii="Libre Baskerville" w:eastAsia="Times New Roman" w:hAnsi="Libre Baskerville" w:cs="Times New Roman"/>
          <w:b/>
          <w:bCs/>
          <w:iCs/>
          <w:szCs w:val="22"/>
        </w:rPr>
        <w:t>contra-sexual</w:t>
      </w:r>
      <w:proofErr w:type="spellEnd"/>
      <w:r w:rsidRPr="00A2025E">
        <w:rPr>
          <w:rFonts w:ascii="Libre Baskerville" w:eastAsia="Times New Roman" w:hAnsi="Libre Baskerville" w:cs="Times New Roman"/>
          <w:b/>
          <w:bCs/>
          <w:iCs/>
          <w:szCs w:val="22"/>
        </w:rPr>
        <w:t>:</w:t>
      </w:r>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szCs w:val="22"/>
        </w:rPr>
        <w:t>prácticas</w:t>
      </w:r>
      <w:proofErr w:type="spellEnd"/>
      <w:r w:rsidRPr="00A2025E">
        <w:rPr>
          <w:rFonts w:ascii="Libre Baskerville" w:eastAsia="Times New Roman" w:hAnsi="Libre Baskerville" w:cs="Times New Roman"/>
          <w:szCs w:val="22"/>
        </w:rPr>
        <w:t xml:space="preserve"> subversivas de </w:t>
      </w:r>
      <w:proofErr w:type="spellStart"/>
      <w:r w:rsidRPr="00A2025E">
        <w:rPr>
          <w:rFonts w:ascii="Libre Baskerville" w:eastAsia="Times New Roman" w:hAnsi="Libre Baskerville" w:cs="Times New Roman"/>
          <w:szCs w:val="22"/>
        </w:rPr>
        <w:t>identidad</w:t>
      </w:r>
      <w:proofErr w:type="spellEnd"/>
      <w:r w:rsidRPr="00A2025E">
        <w:rPr>
          <w:rFonts w:ascii="Libre Baskerville" w:eastAsia="Times New Roman" w:hAnsi="Libre Baskerville" w:cs="Times New Roman"/>
          <w:szCs w:val="22"/>
        </w:rPr>
        <w:t xml:space="preserve"> sexual. Madrid: Opera Prima, 2002.</w:t>
      </w:r>
    </w:p>
    <w:p w14:paraId="0EE2F389"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PRECIADO, Paul. </w:t>
      </w:r>
      <w:r w:rsidRPr="00A2025E">
        <w:rPr>
          <w:rFonts w:ascii="Libre Baskerville" w:eastAsia="Times New Roman" w:hAnsi="Libre Baskerville" w:cs="Times New Roman"/>
          <w:b/>
          <w:bCs/>
          <w:iCs/>
          <w:szCs w:val="22"/>
        </w:rPr>
        <w:t xml:space="preserve">Texto </w:t>
      </w:r>
      <w:proofErr w:type="spellStart"/>
      <w:r w:rsidRPr="00A2025E">
        <w:rPr>
          <w:rFonts w:ascii="Libre Baskerville" w:eastAsia="Times New Roman" w:hAnsi="Libre Baskerville" w:cs="Times New Roman"/>
          <w:b/>
          <w:bCs/>
          <w:iCs/>
          <w:szCs w:val="22"/>
        </w:rPr>
        <w:t>Junkie</w:t>
      </w:r>
      <w:proofErr w:type="spellEnd"/>
      <w:r w:rsidRPr="00A2025E">
        <w:rPr>
          <w:rFonts w:ascii="Libre Baskerville" w:eastAsia="Times New Roman" w:hAnsi="Libre Baskerville" w:cs="Times New Roman"/>
          <w:b/>
          <w:bCs/>
          <w:iCs/>
          <w:szCs w:val="22"/>
        </w:rPr>
        <w:t>:</w:t>
      </w:r>
      <w:r w:rsidRPr="00A2025E">
        <w:rPr>
          <w:rFonts w:ascii="Libre Baskerville" w:eastAsia="Times New Roman" w:hAnsi="Libre Baskerville" w:cs="Times New Roman"/>
          <w:szCs w:val="22"/>
        </w:rPr>
        <w:t xml:space="preserve"> sexo, drogas e biopolítica na era </w:t>
      </w:r>
      <w:proofErr w:type="spellStart"/>
      <w:r w:rsidRPr="00A2025E">
        <w:rPr>
          <w:rFonts w:ascii="Libre Baskerville" w:eastAsia="Times New Roman" w:hAnsi="Libre Baskerville" w:cs="Times New Roman"/>
          <w:szCs w:val="22"/>
        </w:rPr>
        <w:t>armacopornográfica</w:t>
      </w:r>
      <w:proofErr w:type="spellEnd"/>
      <w:r w:rsidRPr="00A2025E">
        <w:rPr>
          <w:rFonts w:ascii="Libre Baskerville" w:eastAsia="Times New Roman" w:hAnsi="Libre Baskerville" w:cs="Times New Roman"/>
          <w:szCs w:val="22"/>
        </w:rPr>
        <w:t>. São Paulo: nº 1 edições, 2018.</w:t>
      </w:r>
    </w:p>
    <w:p w14:paraId="33A58B76" w14:textId="5CC07F99"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ROSE, </w:t>
      </w:r>
      <w:proofErr w:type="spellStart"/>
      <w:r w:rsidRPr="00A2025E">
        <w:rPr>
          <w:rFonts w:ascii="Libre Baskerville" w:eastAsia="Times New Roman" w:hAnsi="Libre Baskerville" w:cs="Times New Roman"/>
          <w:szCs w:val="22"/>
        </w:rPr>
        <w:t>Nikolas</w:t>
      </w:r>
      <w:proofErr w:type="spellEnd"/>
      <w:r w:rsidRPr="00A2025E">
        <w:rPr>
          <w:rFonts w:ascii="Libre Baskerville" w:eastAsia="Times New Roman" w:hAnsi="Libre Baskerville" w:cs="Times New Roman"/>
          <w:szCs w:val="22"/>
        </w:rPr>
        <w:t xml:space="preserve">. Biopolítica molecular, ética somática e o espírito do </w:t>
      </w:r>
      <w:proofErr w:type="spellStart"/>
      <w:r w:rsidRPr="00A2025E">
        <w:rPr>
          <w:rFonts w:ascii="Libre Baskerville" w:eastAsia="Times New Roman" w:hAnsi="Libre Baskerville" w:cs="Times New Roman"/>
          <w:szCs w:val="22"/>
        </w:rPr>
        <w:t>biocapital</w:t>
      </w:r>
      <w:proofErr w:type="spellEnd"/>
      <w:r w:rsidRPr="00A2025E">
        <w:rPr>
          <w:rFonts w:ascii="Libre Baskerville" w:eastAsia="Times New Roman" w:hAnsi="Libre Baskerville" w:cs="Times New Roman"/>
          <w:szCs w:val="22"/>
        </w:rPr>
        <w:t xml:space="preserve">. </w:t>
      </w:r>
      <w:r w:rsidRPr="005A0565">
        <w:rPr>
          <w:rFonts w:ascii="Libre Baskerville" w:eastAsia="Times New Roman" w:hAnsi="Libre Baskerville" w:cs="Times New Roman"/>
          <w:i/>
          <w:iCs/>
          <w:szCs w:val="22"/>
        </w:rPr>
        <w:t>In</w:t>
      </w:r>
      <w:r w:rsidRPr="00A2025E">
        <w:rPr>
          <w:rFonts w:ascii="Libre Baskerville" w:eastAsia="Times New Roman" w:hAnsi="Libre Baskerville" w:cs="Times New Roman"/>
          <w:szCs w:val="22"/>
        </w:rPr>
        <w:t xml:space="preserve">: SANTOS, </w:t>
      </w:r>
      <w:proofErr w:type="spellStart"/>
      <w:r w:rsidRPr="00A2025E">
        <w:rPr>
          <w:rFonts w:ascii="Libre Baskerville" w:eastAsia="Times New Roman" w:hAnsi="Libre Baskerville" w:cs="Times New Roman"/>
          <w:szCs w:val="22"/>
        </w:rPr>
        <w:t>Luis</w:t>
      </w:r>
      <w:proofErr w:type="spellEnd"/>
      <w:r w:rsidRPr="00A2025E">
        <w:rPr>
          <w:rFonts w:ascii="Libre Baskerville" w:eastAsia="Times New Roman" w:hAnsi="Libre Baskerville" w:cs="Times New Roman"/>
          <w:szCs w:val="22"/>
        </w:rPr>
        <w:t xml:space="preserve"> Henrique Sacchi dos; RIBEIRO, Paula Regina Costa</w:t>
      </w:r>
      <w:r w:rsidR="005936BE">
        <w:rPr>
          <w:rFonts w:ascii="Libre Baskerville" w:eastAsia="Times New Roman" w:hAnsi="Libre Baskerville" w:cs="Times New Roman"/>
          <w:szCs w:val="22"/>
        </w:rPr>
        <w:t>.</w:t>
      </w:r>
      <w:r w:rsidRPr="00A2025E">
        <w:rPr>
          <w:rFonts w:ascii="Libre Baskerville" w:eastAsia="Times New Roman" w:hAnsi="Libre Baskerville" w:cs="Times New Roman"/>
          <w:szCs w:val="22"/>
        </w:rPr>
        <w:t xml:space="preserve"> (</w:t>
      </w:r>
      <w:proofErr w:type="spellStart"/>
      <w:r w:rsidRPr="00A2025E">
        <w:rPr>
          <w:rFonts w:ascii="Libre Baskerville" w:eastAsia="Times New Roman" w:hAnsi="Libre Baskerville" w:cs="Times New Roman"/>
          <w:szCs w:val="22"/>
        </w:rPr>
        <w:t>Orgs</w:t>
      </w:r>
      <w:proofErr w:type="spellEnd"/>
      <w:r w:rsidRPr="00A2025E">
        <w:rPr>
          <w:rFonts w:ascii="Libre Baskerville" w:eastAsia="Times New Roman" w:hAnsi="Libre Baskerville" w:cs="Times New Roman"/>
          <w:szCs w:val="22"/>
        </w:rPr>
        <w:t xml:space="preserve">.). </w:t>
      </w:r>
      <w:r w:rsidRPr="00A2025E">
        <w:rPr>
          <w:rFonts w:ascii="Libre Baskerville" w:eastAsia="Times New Roman" w:hAnsi="Libre Baskerville" w:cs="Times New Roman"/>
          <w:b/>
          <w:bCs/>
          <w:iCs/>
          <w:szCs w:val="22"/>
        </w:rPr>
        <w:t>Corpo, gênero e sexualidade:</w:t>
      </w:r>
      <w:r w:rsidRPr="00A2025E">
        <w:rPr>
          <w:rFonts w:ascii="Libre Baskerville" w:eastAsia="Times New Roman" w:hAnsi="Libre Baskerville" w:cs="Times New Roman"/>
          <w:szCs w:val="22"/>
        </w:rPr>
        <w:t xml:space="preserve"> instâncias e práticas de produção nas políticas da própria vida. Rio Grande: FURG, 2011, p. 13-31.</w:t>
      </w:r>
    </w:p>
    <w:p w14:paraId="70E40CA6" w14:textId="77777777"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SILVA, Tomaz Tadeu da. </w:t>
      </w:r>
      <w:r w:rsidRPr="00A2025E">
        <w:rPr>
          <w:rFonts w:ascii="Libre Baskerville" w:eastAsia="Times New Roman" w:hAnsi="Libre Baskerville" w:cs="Times New Roman"/>
          <w:b/>
          <w:bCs/>
          <w:iCs/>
          <w:szCs w:val="22"/>
        </w:rPr>
        <w:t>O currículo como fetiche:</w:t>
      </w:r>
      <w:r w:rsidRPr="00A2025E">
        <w:rPr>
          <w:rFonts w:ascii="Libre Baskerville" w:eastAsia="Times New Roman" w:hAnsi="Libre Baskerville" w:cs="Times New Roman"/>
          <w:szCs w:val="22"/>
        </w:rPr>
        <w:t xml:space="preserve"> a poética e a política do texto curricular. Belo Horizonte: Autêntica, 2011. </w:t>
      </w:r>
    </w:p>
    <w:p w14:paraId="77C633E3" w14:textId="516856B0" w:rsidR="00F1142A" w:rsidRPr="00A2025E" w:rsidRDefault="00F1142A" w:rsidP="00F1142A">
      <w:pPr>
        <w:ind w:firstLine="0"/>
        <w:rPr>
          <w:rFonts w:ascii="Libre Baskerville" w:eastAsia="Times New Roman" w:hAnsi="Libre Baskerville" w:cs="Times New Roman"/>
          <w:szCs w:val="22"/>
        </w:rPr>
      </w:pPr>
      <w:r w:rsidRPr="00A2025E">
        <w:rPr>
          <w:rFonts w:ascii="Libre Baskerville" w:hAnsi="Libre Baskerville" w:cs="Times New Roman"/>
          <w:szCs w:val="22"/>
        </w:rPr>
        <w:t xml:space="preserve">VEIGA-NETO, Alfredo. Dominação, violência, poder e educação escolar em tempos de Império. </w:t>
      </w:r>
      <w:r w:rsidRPr="005A0565">
        <w:rPr>
          <w:rFonts w:ascii="Libre Baskerville" w:hAnsi="Libre Baskerville" w:cs="Times New Roman"/>
          <w:i/>
          <w:iCs/>
          <w:szCs w:val="22"/>
        </w:rPr>
        <w:t>In</w:t>
      </w:r>
      <w:r w:rsidRPr="00A2025E">
        <w:rPr>
          <w:rFonts w:ascii="Libre Baskerville" w:hAnsi="Libre Baskerville" w:cs="Times New Roman"/>
          <w:szCs w:val="22"/>
        </w:rPr>
        <w:t>: RAGO, Margareth; VEIGA-NETO, Alfredo. (</w:t>
      </w:r>
      <w:proofErr w:type="spellStart"/>
      <w:r w:rsidRPr="00A2025E">
        <w:rPr>
          <w:rFonts w:ascii="Libre Baskerville" w:hAnsi="Libre Baskerville" w:cs="Times New Roman"/>
          <w:szCs w:val="22"/>
        </w:rPr>
        <w:t>Org</w:t>
      </w:r>
      <w:r w:rsidR="00426C27">
        <w:rPr>
          <w:rFonts w:ascii="Libre Baskerville" w:hAnsi="Libre Baskerville" w:cs="Times New Roman"/>
          <w:szCs w:val="22"/>
        </w:rPr>
        <w:t>s</w:t>
      </w:r>
      <w:proofErr w:type="spellEnd"/>
      <w:r w:rsidRPr="00A2025E">
        <w:rPr>
          <w:rFonts w:ascii="Libre Baskerville" w:hAnsi="Libre Baskerville" w:cs="Times New Roman"/>
          <w:szCs w:val="22"/>
        </w:rPr>
        <w:t xml:space="preserve">.). </w:t>
      </w:r>
      <w:r w:rsidRPr="00A2025E">
        <w:rPr>
          <w:rFonts w:ascii="Libre Baskerville" w:hAnsi="Libre Baskerville" w:cs="Times New Roman"/>
          <w:b/>
          <w:bCs/>
          <w:szCs w:val="22"/>
        </w:rPr>
        <w:t>Figuras de Foucault.</w:t>
      </w:r>
      <w:r w:rsidRPr="00A2025E">
        <w:rPr>
          <w:rFonts w:ascii="Libre Baskerville" w:hAnsi="Libre Baskerville" w:cs="Times New Roman"/>
          <w:szCs w:val="22"/>
        </w:rPr>
        <w:t xml:space="preserve"> Belo Horizonte: Autêntica, 2006. p. 13-38</w:t>
      </w:r>
    </w:p>
    <w:p w14:paraId="09C187C6" w14:textId="2479910C" w:rsidR="00F1142A" w:rsidRPr="00A2025E" w:rsidRDefault="00F1142A" w:rsidP="00F1142A">
      <w:pPr>
        <w:ind w:firstLine="0"/>
        <w:rPr>
          <w:rFonts w:ascii="Libre Baskerville" w:eastAsia="Times New Roman" w:hAnsi="Libre Baskerville" w:cs="Times New Roman"/>
          <w:szCs w:val="22"/>
        </w:rPr>
      </w:pPr>
      <w:r w:rsidRPr="00A2025E">
        <w:rPr>
          <w:rFonts w:ascii="Libre Baskerville" w:hAnsi="Libre Baskerville" w:cs="Times New Roman"/>
          <w:szCs w:val="22"/>
        </w:rPr>
        <w:t>VEIGA-NETO, Alfredo</w:t>
      </w:r>
      <w:r w:rsidRPr="00A2025E">
        <w:rPr>
          <w:rFonts w:ascii="Libre Baskerville" w:eastAsia="Times New Roman" w:hAnsi="Libre Baskerville" w:cs="Times New Roman"/>
          <w:szCs w:val="22"/>
        </w:rPr>
        <w:t xml:space="preserve">. Por que governar a infância? </w:t>
      </w:r>
      <w:r w:rsidRPr="005A0565">
        <w:rPr>
          <w:rFonts w:ascii="Libre Baskerville" w:eastAsia="Times New Roman" w:hAnsi="Libre Baskerville" w:cs="Times New Roman"/>
          <w:i/>
          <w:iCs/>
          <w:szCs w:val="22"/>
        </w:rPr>
        <w:t>In</w:t>
      </w:r>
      <w:r w:rsidRPr="00A2025E">
        <w:rPr>
          <w:rFonts w:ascii="Libre Baskerville" w:eastAsia="Times New Roman" w:hAnsi="Libre Baskerville" w:cs="Times New Roman"/>
          <w:szCs w:val="22"/>
        </w:rPr>
        <w:t xml:space="preserve">: RESENDE, Haroldo de. </w:t>
      </w:r>
      <w:r w:rsidRPr="00A2025E">
        <w:rPr>
          <w:rFonts w:ascii="Libre Baskerville" w:eastAsia="Times New Roman" w:hAnsi="Libre Baskerville" w:cs="Times New Roman"/>
          <w:b/>
          <w:bCs/>
          <w:iCs/>
          <w:szCs w:val="22"/>
        </w:rPr>
        <w:t>Michel Foucault:</w:t>
      </w:r>
      <w:r w:rsidRPr="00A2025E">
        <w:rPr>
          <w:rFonts w:ascii="Libre Baskerville" w:eastAsia="Times New Roman" w:hAnsi="Libre Baskerville" w:cs="Times New Roman"/>
          <w:szCs w:val="22"/>
        </w:rPr>
        <w:t xml:space="preserve"> o governo da infância. 1 ed. 1 </w:t>
      </w:r>
      <w:proofErr w:type="spellStart"/>
      <w:r w:rsidRPr="00A2025E">
        <w:rPr>
          <w:rFonts w:ascii="Libre Baskerville" w:eastAsia="Times New Roman" w:hAnsi="Libre Baskerville" w:cs="Times New Roman"/>
          <w:szCs w:val="22"/>
        </w:rPr>
        <w:t>reimp</w:t>
      </w:r>
      <w:proofErr w:type="spellEnd"/>
      <w:r w:rsidRPr="00A2025E">
        <w:rPr>
          <w:rFonts w:ascii="Libre Baskerville" w:eastAsia="Times New Roman" w:hAnsi="Libre Baskerville" w:cs="Times New Roman"/>
          <w:szCs w:val="22"/>
        </w:rPr>
        <w:t>., Belo Horizonte: Autêntica Editora, 2019. p. 49-56.</w:t>
      </w:r>
    </w:p>
    <w:p w14:paraId="60827797" w14:textId="7690E0CB"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VIANNA, Claudia; FINCO, Daniela. Meninas e meninos na Educação Infantil: uma questão de gênero e poder. </w:t>
      </w:r>
      <w:r w:rsidRPr="00A2025E">
        <w:rPr>
          <w:rFonts w:ascii="Libre Baskerville" w:eastAsia="Times New Roman" w:hAnsi="Libre Baskerville" w:cs="Times New Roman"/>
          <w:b/>
          <w:bCs/>
          <w:iCs/>
          <w:szCs w:val="22"/>
        </w:rPr>
        <w:t xml:space="preserve">Cadernos </w:t>
      </w:r>
      <w:proofErr w:type="spellStart"/>
      <w:r w:rsidRPr="00A2025E">
        <w:rPr>
          <w:rFonts w:ascii="Libre Baskerville" w:eastAsia="Times New Roman" w:hAnsi="Libre Baskerville" w:cs="Times New Roman"/>
          <w:b/>
          <w:bCs/>
          <w:iCs/>
          <w:szCs w:val="22"/>
        </w:rPr>
        <w:t>Pagu</w:t>
      </w:r>
      <w:proofErr w:type="spellEnd"/>
      <w:r w:rsidRPr="00A2025E">
        <w:rPr>
          <w:rFonts w:ascii="Libre Baskerville" w:eastAsia="Times New Roman" w:hAnsi="Libre Baskerville" w:cs="Times New Roman"/>
          <w:iCs/>
          <w:szCs w:val="22"/>
        </w:rPr>
        <w:t>,</w:t>
      </w:r>
      <w:r w:rsidR="00437D44">
        <w:rPr>
          <w:rFonts w:ascii="Libre Baskerville" w:eastAsia="Times New Roman" w:hAnsi="Libre Baskerville" w:cs="Times New Roman"/>
          <w:iCs/>
          <w:szCs w:val="22"/>
        </w:rPr>
        <w:t xml:space="preserve"> Campinas, n.</w:t>
      </w:r>
      <w:r w:rsidRPr="00A2025E">
        <w:rPr>
          <w:rFonts w:ascii="Libre Baskerville" w:eastAsia="Times New Roman" w:hAnsi="Libre Baskerville" w:cs="Times New Roman"/>
          <w:szCs w:val="22"/>
        </w:rPr>
        <w:t>33</w:t>
      </w:r>
      <w:r w:rsidR="00437D44">
        <w:rPr>
          <w:rFonts w:ascii="Libre Baskerville" w:eastAsia="Times New Roman" w:hAnsi="Libre Baskerville" w:cs="Times New Roman"/>
          <w:szCs w:val="22"/>
        </w:rPr>
        <w:t xml:space="preserve">, </w:t>
      </w:r>
      <w:r w:rsidRPr="00A2025E">
        <w:rPr>
          <w:rFonts w:ascii="Libre Baskerville" w:eastAsia="Times New Roman" w:hAnsi="Libre Baskerville" w:cs="Times New Roman"/>
          <w:szCs w:val="22"/>
        </w:rPr>
        <w:t>p. 265-283, 2016.</w:t>
      </w:r>
    </w:p>
    <w:p w14:paraId="0832D2B2" w14:textId="76EA578D" w:rsidR="00F1142A" w:rsidRPr="00A2025E" w:rsidRDefault="00F1142A" w:rsidP="00F1142A">
      <w:pPr>
        <w:ind w:firstLine="0"/>
        <w:rPr>
          <w:rFonts w:ascii="Libre Baskerville" w:eastAsia="Times New Roman" w:hAnsi="Libre Baskerville" w:cs="Times New Roman"/>
          <w:szCs w:val="22"/>
        </w:rPr>
      </w:pPr>
      <w:r w:rsidRPr="00A2025E">
        <w:rPr>
          <w:rFonts w:ascii="Libre Baskerville" w:eastAsia="Times New Roman" w:hAnsi="Libre Baskerville" w:cs="Times New Roman"/>
          <w:szCs w:val="22"/>
        </w:rPr>
        <w:t xml:space="preserve">XAVIER FILHA, Constantina. Era uma vez uma princesa e um príncipe...: representações de gênero nas narrativas de crianças. </w:t>
      </w:r>
      <w:r w:rsidRPr="00A2025E">
        <w:rPr>
          <w:rFonts w:ascii="Libre Baskerville" w:eastAsia="Times New Roman" w:hAnsi="Libre Baskerville" w:cs="Times New Roman"/>
          <w:b/>
          <w:bCs/>
          <w:iCs/>
          <w:szCs w:val="22"/>
        </w:rPr>
        <w:t>Rev</w:t>
      </w:r>
      <w:r w:rsidR="009F727F">
        <w:rPr>
          <w:rFonts w:ascii="Libre Baskerville" w:eastAsia="Times New Roman" w:hAnsi="Libre Baskerville" w:cs="Times New Roman"/>
          <w:b/>
          <w:bCs/>
          <w:iCs/>
          <w:szCs w:val="22"/>
        </w:rPr>
        <w:t>ista</w:t>
      </w:r>
      <w:r w:rsidRPr="00A2025E">
        <w:rPr>
          <w:rFonts w:ascii="Libre Baskerville" w:eastAsia="Times New Roman" w:hAnsi="Libre Baskerville" w:cs="Times New Roman"/>
          <w:b/>
          <w:bCs/>
          <w:iCs/>
          <w:szCs w:val="22"/>
        </w:rPr>
        <w:t xml:space="preserve"> Estud</w:t>
      </w:r>
      <w:r w:rsidR="009F727F">
        <w:rPr>
          <w:rFonts w:ascii="Libre Baskerville" w:eastAsia="Times New Roman" w:hAnsi="Libre Baskerville" w:cs="Times New Roman"/>
          <w:b/>
          <w:bCs/>
          <w:iCs/>
          <w:szCs w:val="22"/>
        </w:rPr>
        <w:t>os</w:t>
      </w:r>
      <w:r w:rsidRPr="00A2025E">
        <w:rPr>
          <w:rFonts w:ascii="Libre Baskerville" w:eastAsia="Times New Roman" w:hAnsi="Libre Baskerville" w:cs="Times New Roman"/>
          <w:b/>
          <w:bCs/>
          <w:iCs/>
          <w:szCs w:val="22"/>
        </w:rPr>
        <w:t xml:space="preserve"> Fem</w:t>
      </w:r>
      <w:r w:rsidR="009F727F">
        <w:rPr>
          <w:rFonts w:ascii="Libre Baskerville" w:eastAsia="Times New Roman" w:hAnsi="Libre Baskerville" w:cs="Times New Roman"/>
          <w:b/>
          <w:bCs/>
          <w:iCs/>
          <w:szCs w:val="22"/>
        </w:rPr>
        <w:t>inistas</w:t>
      </w:r>
      <w:r w:rsidRPr="00A2025E">
        <w:rPr>
          <w:rFonts w:ascii="Libre Baskerville" w:eastAsia="Times New Roman" w:hAnsi="Libre Baskerville" w:cs="Times New Roman"/>
          <w:szCs w:val="22"/>
        </w:rPr>
        <w:t xml:space="preserve">, </w:t>
      </w:r>
      <w:r w:rsidR="00437D44">
        <w:rPr>
          <w:rFonts w:ascii="Libre Baskerville" w:eastAsia="Times New Roman" w:hAnsi="Libre Baskerville" w:cs="Times New Roman"/>
          <w:szCs w:val="22"/>
        </w:rPr>
        <w:t xml:space="preserve">Florianópolis, </w:t>
      </w:r>
      <w:r w:rsidRPr="00A2025E">
        <w:rPr>
          <w:rFonts w:ascii="Libre Baskerville" w:eastAsia="Times New Roman" w:hAnsi="Libre Baskerville" w:cs="Times New Roman"/>
          <w:szCs w:val="22"/>
        </w:rPr>
        <w:t>v. 19, n. 2</w:t>
      </w:r>
      <w:r w:rsidR="00437D44">
        <w:rPr>
          <w:rFonts w:ascii="Libre Baskerville" w:eastAsia="Times New Roman" w:hAnsi="Libre Baskerville" w:cs="Times New Roman"/>
          <w:szCs w:val="22"/>
        </w:rPr>
        <w:t>,</w:t>
      </w:r>
      <w:r w:rsidRPr="00A2025E">
        <w:rPr>
          <w:rFonts w:ascii="Libre Baskerville" w:eastAsia="Times New Roman" w:hAnsi="Libre Baskerville" w:cs="Times New Roman"/>
          <w:szCs w:val="22"/>
        </w:rPr>
        <w:t xml:space="preserve"> p. 591-603, 2011.</w:t>
      </w:r>
    </w:p>
    <w:p w14:paraId="6E23D248" w14:textId="77777777" w:rsidR="007C0C84" w:rsidRDefault="007C0C84">
      <w:pPr>
        <w:pBdr>
          <w:top w:val="nil"/>
          <w:left w:val="nil"/>
          <w:bottom w:val="nil"/>
          <w:right w:val="nil"/>
          <w:between w:val="nil"/>
        </w:pBdr>
        <w:ind w:firstLine="0"/>
        <w:rPr>
          <w:rFonts w:ascii="Times New Roman" w:eastAsia="Times New Roman" w:hAnsi="Times New Roman" w:cs="Times New Roman"/>
          <w:color w:val="000000"/>
          <w:sz w:val="24"/>
        </w:rPr>
      </w:pPr>
    </w:p>
    <w:p w14:paraId="6F47037F" w14:textId="77777777" w:rsidR="007C0C84" w:rsidRDefault="00467968">
      <w:pPr>
        <w:jc w:val="right"/>
        <w:rPr>
          <w:i/>
        </w:rPr>
      </w:pPr>
      <w:r>
        <w:rPr>
          <w:i/>
        </w:rPr>
        <w:t>Recebido em (data de submissão)</w:t>
      </w:r>
    </w:p>
    <w:p w14:paraId="125E1C58" w14:textId="77777777" w:rsidR="007C0C84" w:rsidRDefault="00467968">
      <w:pPr>
        <w:jc w:val="right"/>
        <w:rPr>
          <w:i/>
        </w:rPr>
      </w:pPr>
      <w:r>
        <w:rPr>
          <w:i/>
        </w:rPr>
        <w:t>Aprovado em (data de aprovação no sistema)</w:t>
      </w:r>
    </w:p>
    <w:p w14:paraId="3F722387" w14:textId="77777777" w:rsidR="007C0C84" w:rsidRDefault="007C0C84"/>
    <w:sectPr w:rsidR="007C0C84" w:rsidSect="002E31CC">
      <w:headerReference w:type="default" r:id="rId10"/>
      <w:footerReference w:type="default" r:id="rId11"/>
      <w:headerReference w:type="first" r:id="rId12"/>
      <w:footerReference w:type="first" r:id="rId13"/>
      <w:pgSz w:w="9072" w:h="13041"/>
      <w:pgMar w:top="851" w:right="680" w:bottom="1701" w:left="1418" w:header="73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FEBD" w14:textId="77777777" w:rsidR="00BC7271" w:rsidRDefault="00BC7271">
      <w:pPr>
        <w:spacing w:after="0"/>
      </w:pPr>
      <w:r>
        <w:separator/>
      </w:r>
    </w:p>
  </w:endnote>
  <w:endnote w:type="continuationSeparator" w:id="0">
    <w:p w14:paraId="1B7274B5" w14:textId="77777777" w:rsidR="00BC7271" w:rsidRDefault="00BC7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Baskerville">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Gotham-Book">
    <w:charset w:val="00"/>
    <w:family w:val="roman"/>
    <w:pitch w:val="default"/>
  </w:font>
  <w:font w:name="NewsGotT">
    <w:charset w:val="00"/>
    <w:family w:val="auto"/>
    <w:pitch w:val="variable"/>
    <w:sig w:usb0="00000001" w:usb1="0000204A" w:usb2="00000000" w:usb3="00000000" w:csb0="0000001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ABE6" w14:textId="77777777" w:rsidR="007C0C84" w:rsidRDefault="00467968">
    <w:pPr>
      <w:pBdr>
        <w:top w:val="nil"/>
        <w:left w:val="nil"/>
        <w:bottom w:val="nil"/>
        <w:right w:val="nil"/>
        <w:between w:val="nil"/>
      </w:pBdr>
      <w:spacing w:after="0"/>
      <w:ind w:firstLine="0"/>
      <w:jc w:val="center"/>
      <w:rPr>
        <w:rFonts w:ascii="Libre Baskerville" w:hAnsi="Libre Baskerville"/>
        <w:color w:val="000000"/>
        <w:sz w:val="16"/>
        <w:szCs w:val="16"/>
      </w:rPr>
    </w:pPr>
    <w:r>
      <w:rPr>
        <w:rFonts w:ascii="Libre Baskerville" w:hAnsi="Libre Baskerville"/>
        <w:color w:val="000000"/>
        <w:sz w:val="16"/>
        <w:szCs w:val="16"/>
      </w:rPr>
      <w:t>v. 22 n. 52, out./dez.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132D" w14:textId="77777777" w:rsidR="007C0C84" w:rsidRDefault="007C0C84">
    <w:pPr>
      <w:pBdr>
        <w:top w:val="nil"/>
        <w:left w:val="nil"/>
        <w:bottom w:val="nil"/>
        <w:right w:val="nil"/>
        <w:between w:val="nil"/>
      </w:pBdr>
      <w:tabs>
        <w:tab w:val="center" w:pos="4252"/>
        <w:tab w:val="right" w:pos="8504"/>
      </w:tabs>
      <w:spacing w:after="0"/>
      <w:ind w:firstLine="0"/>
      <w:jc w:val="right"/>
      <w:rPr>
        <w:rFonts w:ascii="Arial" w:eastAsia="Arial" w:hAnsi="Arial" w:cs="Arial"/>
        <w:color w:val="000000"/>
        <w:sz w:val="16"/>
        <w:szCs w:val="16"/>
      </w:rPr>
    </w:pPr>
  </w:p>
  <w:p w14:paraId="7502882D" w14:textId="77777777" w:rsidR="007C0C84" w:rsidRDefault="00467968">
    <w:pPr>
      <w:pBdr>
        <w:top w:val="nil"/>
        <w:left w:val="nil"/>
        <w:bottom w:val="nil"/>
        <w:right w:val="nil"/>
        <w:between w:val="nil"/>
      </w:pBdr>
      <w:tabs>
        <w:tab w:val="left" w:pos="1418"/>
        <w:tab w:val="left" w:pos="2694"/>
      </w:tabs>
      <w:spacing w:after="0"/>
      <w:ind w:firstLine="0"/>
      <w:jc w:val="center"/>
      <w:rPr>
        <w:rFonts w:ascii="Libre Baskerville" w:hAnsi="Libre Baskerville"/>
        <w:color w:val="000000"/>
        <w:sz w:val="16"/>
        <w:szCs w:val="16"/>
      </w:rPr>
    </w:pPr>
    <w:r>
      <w:rPr>
        <w:rFonts w:ascii="Libre Baskerville" w:hAnsi="Libre Baskerville"/>
        <w:color w:val="000000"/>
        <w:sz w:val="16"/>
        <w:szCs w:val="16"/>
      </w:rPr>
      <w:t xml:space="preserve">v. </w:t>
    </w:r>
    <w:proofErr w:type="spellStart"/>
    <w:r>
      <w:rPr>
        <w:rFonts w:ascii="Libre Baskerville" w:hAnsi="Libre Baskerville"/>
        <w:color w:val="000000"/>
        <w:sz w:val="16"/>
        <w:szCs w:val="16"/>
      </w:rPr>
      <w:t>xx</w:t>
    </w:r>
    <w:proofErr w:type="spellEnd"/>
    <w:r>
      <w:rPr>
        <w:rFonts w:ascii="Libre Baskerville" w:hAnsi="Libre Baskerville"/>
        <w:color w:val="000000"/>
        <w:sz w:val="16"/>
        <w:szCs w:val="16"/>
      </w:rPr>
      <w:t xml:space="preserve"> n. </w:t>
    </w:r>
    <w:proofErr w:type="spellStart"/>
    <w:r>
      <w:rPr>
        <w:rFonts w:ascii="Libre Baskerville" w:hAnsi="Libre Baskerville"/>
        <w:color w:val="000000"/>
        <w:sz w:val="16"/>
        <w:szCs w:val="16"/>
      </w:rPr>
      <w:t>xx</w:t>
    </w:r>
    <w:proofErr w:type="spellEnd"/>
    <w:r>
      <w:rPr>
        <w:rFonts w:ascii="Libre Baskerville" w:hAnsi="Libre Baskerville"/>
        <w:color w:val="000000"/>
        <w:sz w:val="16"/>
        <w:szCs w:val="16"/>
      </w:rPr>
      <w:t xml:space="preserve"> </w:t>
    </w:r>
    <w:r>
      <w:rPr>
        <w:rFonts w:ascii="Libre Baskerville" w:hAnsi="Libre Baskerville"/>
        <w:color w:val="000000"/>
        <w:sz w:val="16"/>
        <w:szCs w:val="16"/>
      </w:rPr>
      <w:tab/>
    </w:r>
    <w:proofErr w:type="spellStart"/>
    <w:r>
      <w:rPr>
        <w:rFonts w:ascii="Libre Baskerville" w:hAnsi="Libre Baskerville"/>
        <w:color w:val="000000"/>
        <w:sz w:val="16"/>
        <w:szCs w:val="16"/>
      </w:rPr>
      <w:t>p.x-xx</w:t>
    </w:r>
    <w:proofErr w:type="spellEnd"/>
    <w:r>
      <w:rPr>
        <w:rFonts w:ascii="Libre Baskerville" w:hAnsi="Libre Baskerville"/>
        <w:color w:val="000000"/>
        <w:sz w:val="16"/>
        <w:szCs w:val="16"/>
      </w:rPr>
      <w:tab/>
      <w:t xml:space="preserve"> </w:t>
    </w:r>
    <w:r>
      <w:rPr>
        <w:rFonts w:ascii="Libre Baskerville" w:hAnsi="Libre Baskerville"/>
        <w:color w:val="000000"/>
        <w:sz w:val="16"/>
        <w:szCs w:val="16"/>
      </w:rPr>
      <w:tab/>
    </w:r>
    <w:proofErr w:type="spellStart"/>
    <w:proofErr w:type="gramStart"/>
    <w:r>
      <w:rPr>
        <w:rFonts w:ascii="Libre Baskerville" w:hAnsi="Libre Baskerville"/>
        <w:color w:val="000000"/>
        <w:sz w:val="16"/>
        <w:szCs w:val="16"/>
      </w:rPr>
      <w:t>xxx</w:t>
    </w:r>
    <w:proofErr w:type="spellEnd"/>
    <w:r>
      <w:rPr>
        <w:rFonts w:ascii="Libre Baskerville" w:hAnsi="Libre Baskerville"/>
        <w:color w:val="000000"/>
        <w:sz w:val="16"/>
        <w:szCs w:val="16"/>
      </w:rPr>
      <w:t>./</w:t>
    </w:r>
    <w:proofErr w:type="spellStart"/>
    <w:proofErr w:type="gramEnd"/>
    <w:r>
      <w:rPr>
        <w:rFonts w:ascii="Libre Baskerville" w:hAnsi="Libre Baskerville"/>
        <w:color w:val="000000"/>
        <w:sz w:val="16"/>
        <w:szCs w:val="16"/>
      </w:rPr>
      <w:t>xxx</w:t>
    </w:r>
    <w:proofErr w:type="spellEnd"/>
    <w:r>
      <w:rPr>
        <w:rFonts w:ascii="Libre Baskerville" w:hAnsi="Libre Baskerville"/>
        <w:color w:val="000000"/>
        <w:sz w:val="16"/>
        <w:szCs w:val="16"/>
      </w:rPr>
      <w:t xml:space="preserve">. </w:t>
    </w:r>
    <w:proofErr w:type="spellStart"/>
    <w:r>
      <w:rPr>
        <w:rFonts w:ascii="Libre Baskerville" w:hAnsi="Libre Baskerville"/>
        <w:color w:val="000000"/>
        <w:sz w:val="16"/>
        <w:szCs w:val="16"/>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3D67" w14:textId="77777777" w:rsidR="00BC7271" w:rsidRDefault="00BC7271">
      <w:pPr>
        <w:spacing w:after="0"/>
      </w:pPr>
      <w:r>
        <w:separator/>
      </w:r>
    </w:p>
  </w:footnote>
  <w:footnote w:type="continuationSeparator" w:id="0">
    <w:p w14:paraId="47F2F941" w14:textId="77777777" w:rsidR="00BC7271" w:rsidRDefault="00BC7271">
      <w:pPr>
        <w:spacing w:after="0"/>
      </w:pPr>
      <w:r>
        <w:continuationSeparator/>
      </w:r>
    </w:p>
  </w:footnote>
  <w:footnote w:id="1">
    <w:p w14:paraId="472AD84C" w14:textId="62E847B5" w:rsidR="007C0C84" w:rsidRPr="00C72FEC" w:rsidRDefault="00467968" w:rsidP="00C72FEC">
      <w:pPr>
        <w:pBdr>
          <w:top w:val="nil"/>
          <w:left w:val="nil"/>
          <w:bottom w:val="nil"/>
          <w:right w:val="nil"/>
          <w:between w:val="nil"/>
        </w:pBdr>
        <w:spacing w:after="0"/>
        <w:ind w:firstLine="0"/>
        <w:rPr>
          <w:rFonts w:ascii="Libre Baskerville" w:hAnsi="Libre Baskerville"/>
          <w:color w:val="000000"/>
          <w:sz w:val="16"/>
          <w:szCs w:val="16"/>
        </w:rPr>
      </w:pPr>
      <w:r w:rsidRPr="00C72FEC">
        <w:rPr>
          <w:rFonts w:ascii="Libre Baskerville" w:hAnsi="Libre Baskerville"/>
          <w:sz w:val="16"/>
          <w:szCs w:val="16"/>
          <w:vertAlign w:val="superscript"/>
        </w:rPr>
        <w:footnoteRef/>
      </w:r>
      <w:r w:rsidRPr="00C72FEC">
        <w:rPr>
          <w:rFonts w:ascii="Libre Baskerville" w:hAnsi="Libre Baskerville"/>
          <w:color w:val="000000"/>
          <w:sz w:val="16"/>
          <w:szCs w:val="16"/>
        </w:rPr>
        <w:t xml:space="preserve"> </w:t>
      </w:r>
      <w:r w:rsidR="0036553A" w:rsidRPr="00C72FEC">
        <w:rPr>
          <w:rFonts w:ascii="Libre Baskerville" w:hAnsi="Libre Baskerville"/>
          <w:color w:val="000000"/>
          <w:sz w:val="16"/>
          <w:szCs w:val="16"/>
        </w:rPr>
        <w:t>Universidade Estadual de Campinas/UNICAMP</w:t>
      </w:r>
      <w:r w:rsidRPr="00C72FEC">
        <w:rPr>
          <w:rFonts w:ascii="Libre Baskerville" w:hAnsi="Libre Baskerville"/>
          <w:color w:val="000000"/>
          <w:sz w:val="16"/>
          <w:szCs w:val="16"/>
        </w:rPr>
        <w:t xml:space="preserve"> (</w:t>
      </w:r>
      <w:r w:rsidR="00841627" w:rsidRPr="00C72FEC">
        <w:rPr>
          <w:rFonts w:ascii="Libre Baskerville" w:hAnsi="Libre Baskerville"/>
          <w:color w:val="000000"/>
          <w:sz w:val="16"/>
          <w:szCs w:val="16"/>
        </w:rPr>
        <w:t>tassioacosta@gmail.com</w:t>
      </w:r>
      <w:r w:rsidRPr="00C72FEC">
        <w:rPr>
          <w:rFonts w:ascii="Libre Baskerville" w:hAnsi="Libre Baskerville"/>
          <w:color w:val="000000"/>
          <w:sz w:val="16"/>
          <w:szCs w:val="16"/>
        </w:rPr>
        <w:t xml:space="preserve">) </w:t>
      </w:r>
    </w:p>
  </w:footnote>
  <w:footnote w:id="2">
    <w:p w14:paraId="51B8BC91" w14:textId="13E5CD4D" w:rsidR="007C0C84" w:rsidRPr="00C72FEC" w:rsidRDefault="00467968" w:rsidP="00C72FEC">
      <w:pPr>
        <w:pBdr>
          <w:top w:val="nil"/>
          <w:left w:val="nil"/>
          <w:bottom w:val="nil"/>
          <w:right w:val="nil"/>
          <w:between w:val="nil"/>
        </w:pBdr>
        <w:spacing w:after="0"/>
        <w:ind w:firstLine="0"/>
        <w:rPr>
          <w:rFonts w:ascii="Libre Baskerville" w:hAnsi="Libre Baskerville"/>
          <w:color w:val="000000"/>
          <w:sz w:val="16"/>
          <w:szCs w:val="16"/>
        </w:rPr>
      </w:pPr>
      <w:r w:rsidRPr="00C72FEC">
        <w:rPr>
          <w:rFonts w:ascii="Libre Baskerville" w:hAnsi="Libre Baskerville"/>
          <w:sz w:val="16"/>
          <w:szCs w:val="16"/>
          <w:vertAlign w:val="superscript"/>
        </w:rPr>
        <w:footnoteRef/>
      </w:r>
      <w:r w:rsidRPr="00C72FEC">
        <w:rPr>
          <w:rFonts w:ascii="Libre Baskerville" w:hAnsi="Libre Baskerville"/>
          <w:color w:val="000000"/>
          <w:sz w:val="16"/>
          <w:szCs w:val="16"/>
        </w:rPr>
        <w:t xml:space="preserve"> </w:t>
      </w:r>
      <w:r w:rsidR="0036553A" w:rsidRPr="00C72FEC">
        <w:rPr>
          <w:rFonts w:ascii="Libre Baskerville" w:hAnsi="Libre Baskerville"/>
          <w:color w:val="000000"/>
          <w:sz w:val="16"/>
          <w:szCs w:val="16"/>
        </w:rPr>
        <w:t>Universidade Federal de Mato Grosso do Sul/UFMS</w:t>
      </w:r>
      <w:r w:rsidRPr="00C72FEC">
        <w:rPr>
          <w:rFonts w:ascii="Libre Baskerville" w:hAnsi="Libre Baskerville"/>
          <w:color w:val="000000"/>
          <w:sz w:val="16"/>
          <w:szCs w:val="16"/>
        </w:rPr>
        <w:t xml:space="preserve"> (</w:t>
      </w:r>
      <w:r w:rsidR="0036553A" w:rsidRPr="00C72FEC">
        <w:rPr>
          <w:rFonts w:ascii="Libre Baskerville" w:hAnsi="Libre Baskerville"/>
          <w:color w:val="000000"/>
          <w:sz w:val="16"/>
          <w:szCs w:val="16"/>
        </w:rPr>
        <w:t>tiago.duque@ufms.br</w:t>
      </w:r>
      <w:r w:rsidRPr="00C72FEC">
        <w:rPr>
          <w:rFonts w:ascii="Libre Baskerville" w:hAnsi="Libre Baskerville"/>
          <w:color w:val="000000"/>
          <w:sz w:val="16"/>
          <w:szCs w:val="16"/>
        </w:rPr>
        <w:t>)</w:t>
      </w:r>
    </w:p>
  </w:footnote>
  <w:footnote w:id="3">
    <w:p w14:paraId="6BF50C23" w14:textId="15103761" w:rsidR="00842783" w:rsidRPr="00BA4EDC" w:rsidRDefault="00842783" w:rsidP="00C72FEC">
      <w:pPr>
        <w:spacing w:after="0"/>
        <w:ind w:firstLine="0"/>
        <w:rPr>
          <w:rFonts w:ascii="Libre Baskerville" w:hAnsi="Libre Baskerville" w:cs="Times New Roman"/>
          <w:sz w:val="16"/>
          <w:szCs w:val="16"/>
        </w:rPr>
      </w:pPr>
      <w:r w:rsidRPr="00BA4EDC">
        <w:rPr>
          <w:rFonts w:ascii="Libre Baskerville" w:hAnsi="Libre Baskerville" w:cs="Times New Roman"/>
          <w:sz w:val="16"/>
          <w:szCs w:val="16"/>
          <w:vertAlign w:val="superscript"/>
        </w:rPr>
        <w:footnoteRef/>
      </w:r>
      <w:r w:rsidRPr="00BA4EDC">
        <w:rPr>
          <w:rFonts w:ascii="Libre Baskerville" w:hAnsi="Libre Baskerville" w:cs="Times New Roman"/>
          <w:sz w:val="16"/>
          <w:szCs w:val="16"/>
        </w:rPr>
        <w:t xml:space="preserve"> Disponível em</w:t>
      </w:r>
      <w:r w:rsidR="00977F71" w:rsidRPr="00BA4EDC">
        <w:rPr>
          <w:rFonts w:ascii="Libre Baskerville" w:hAnsi="Libre Baskerville" w:cs="Times New Roman"/>
          <w:sz w:val="16"/>
          <w:szCs w:val="16"/>
        </w:rPr>
        <w:t>:</w:t>
      </w:r>
      <w:r w:rsidRPr="00BA4EDC">
        <w:rPr>
          <w:rFonts w:ascii="Libre Baskerville" w:hAnsi="Libre Baskerville" w:cs="Times New Roman"/>
          <w:sz w:val="16"/>
          <w:szCs w:val="16"/>
        </w:rPr>
        <w:t xml:space="preserve"> </w:t>
      </w:r>
      <w:hyperlink r:id="rId1" w:history="1">
        <w:r w:rsidRPr="00BA4EDC">
          <w:rPr>
            <w:rStyle w:val="Hyperlink"/>
            <w:rFonts w:ascii="Libre Baskerville" w:hAnsi="Libre Baskerville" w:cs="Times New Roman"/>
            <w:sz w:val="16"/>
            <w:szCs w:val="16"/>
          </w:rPr>
          <w:t>www.encurtador.com.br/enX01</w:t>
        </w:r>
      </w:hyperlink>
      <w:r w:rsidR="00977F71" w:rsidRPr="00BA4EDC">
        <w:rPr>
          <w:rFonts w:ascii="Libre Baskerville" w:hAnsi="Libre Baskerville" w:cs="Times New Roman"/>
          <w:sz w:val="16"/>
          <w:szCs w:val="16"/>
        </w:rPr>
        <w:t>. A</w:t>
      </w:r>
      <w:r w:rsidRPr="00BA4EDC">
        <w:rPr>
          <w:rFonts w:ascii="Libre Baskerville" w:hAnsi="Libre Baskerville" w:cs="Times New Roman"/>
          <w:sz w:val="16"/>
          <w:szCs w:val="16"/>
        </w:rPr>
        <w:t>cesso</w:t>
      </w:r>
      <w:r w:rsidR="00977F71" w:rsidRPr="00BA4EDC">
        <w:rPr>
          <w:rFonts w:ascii="Libre Baskerville" w:hAnsi="Libre Baskerville" w:cs="Times New Roman"/>
          <w:sz w:val="16"/>
          <w:szCs w:val="16"/>
        </w:rPr>
        <w:t xml:space="preserve"> em:</w:t>
      </w:r>
      <w:r w:rsidRPr="00BA4EDC">
        <w:rPr>
          <w:rFonts w:ascii="Libre Baskerville" w:hAnsi="Libre Baskerville" w:cs="Times New Roman"/>
          <w:sz w:val="16"/>
          <w:szCs w:val="16"/>
        </w:rPr>
        <w:t xml:space="preserve"> 30 </w:t>
      </w:r>
      <w:r w:rsidR="00977F71" w:rsidRPr="00BA4EDC">
        <w:rPr>
          <w:rFonts w:ascii="Libre Baskerville" w:hAnsi="Libre Baskerville" w:cs="Times New Roman"/>
          <w:sz w:val="16"/>
          <w:szCs w:val="16"/>
        </w:rPr>
        <w:t xml:space="preserve">de </w:t>
      </w:r>
      <w:r w:rsidRPr="00BA4EDC">
        <w:rPr>
          <w:rFonts w:ascii="Libre Baskerville" w:hAnsi="Libre Baskerville" w:cs="Times New Roman"/>
          <w:sz w:val="16"/>
          <w:szCs w:val="16"/>
        </w:rPr>
        <w:t>jul. 2020</w:t>
      </w:r>
    </w:p>
  </w:footnote>
  <w:footnote w:id="4">
    <w:p w14:paraId="3C80D265" w14:textId="06AF9A2C" w:rsidR="00BA4EDC" w:rsidRPr="00135B34" w:rsidRDefault="00BA4EDC">
      <w:pPr>
        <w:pStyle w:val="Textodenotaderodap"/>
        <w:rPr>
          <w:lang w:val="pt-BR"/>
        </w:rPr>
      </w:pPr>
      <w:r w:rsidRPr="00BA4EDC">
        <w:rPr>
          <w:rStyle w:val="Refdenotaderodap"/>
          <w:rFonts w:ascii="Libre Baskerville" w:hAnsi="Libre Baskerville"/>
          <w:szCs w:val="16"/>
        </w:rPr>
        <w:footnoteRef/>
      </w:r>
      <w:r w:rsidRPr="00BA4EDC">
        <w:rPr>
          <w:rFonts w:ascii="Libre Baskerville" w:hAnsi="Libre Baskerville"/>
          <w:szCs w:val="16"/>
        </w:rPr>
        <w:t xml:space="preserve"> </w:t>
      </w:r>
      <w:r w:rsidRPr="00BA4EDC">
        <w:rPr>
          <w:rFonts w:ascii="Libre Baskerville" w:eastAsia="Times New Roman" w:hAnsi="Libre Baskerville" w:cs="Times New Roman"/>
          <w:szCs w:val="16"/>
        </w:rPr>
        <w:t xml:space="preserve">No site oficial do governo federal, assim ela é </w:t>
      </w:r>
      <w:r w:rsidR="00E0419C">
        <w:rPr>
          <w:rFonts w:ascii="Libre Baskerville" w:eastAsia="Times New Roman" w:hAnsi="Libre Baskerville" w:cs="Times New Roman"/>
          <w:szCs w:val="16"/>
          <w:lang w:val="pt-BR"/>
        </w:rPr>
        <w:t>apresentada: “</w:t>
      </w:r>
      <w:proofErr w:type="spellStart"/>
      <w:r w:rsidR="00E0419C" w:rsidRPr="00E0419C">
        <w:rPr>
          <w:rFonts w:ascii="Libre Baskerville" w:eastAsia="Times New Roman" w:hAnsi="Libre Baskerville" w:cs="Times New Roman"/>
          <w:szCs w:val="16"/>
          <w:lang w:val="pt-BR"/>
        </w:rPr>
        <w:t>Damares</w:t>
      </w:r>
      <w:proofErr w:type="spellEnd"/>
      <w:r w:rsidR="00E0419C" w:rsidRPr="00E0419C">
        <w:rPr>
          <w:rFonts w:ascii="Libre Baskerville" w:eastAsia="Times New Roman" w:hAnsi="Libre Baskerville" w:cs="Times New Roman"/>
          <w:szCs w:val="16"/>
          <w:lang w:val="pt-BR"/>
        </w:rPr>
        <w:t xml:space="preserve"> Alves cuida do Brasil com o aprendizado adquirido ao longo da vida como mãe, advogada, educadora e pastora evangélica</w:t>
      </w:r>
      <w:r w:rsidR="00E0419C">
        <w:rPr>
          <w:rFonts w:ascii="Libre Baskerville" w:eastAsia="Times New Roman" w:hAnsi="Libre Baskerville" w:cs="Times New Roman"/>
          <w:szCs w:val="16"/>
          <w:lang w:val="pt-BR"/>
        </w:rPr>
        <w:t>”</w:t>
      </w:r>
      <w:r w:rsidR="00135B34">
        <w:rPr>
          <w:rFonts w:ascii="Libre Baskerville" w:eastAsia="Times New Roman" w:hAnsi="Libre Baskerville" w:cs="Times New Roman"/>
          <w:szCs w:val="16"/>
          <w:lang w:val="pt-BR"/>
        </w:rPr>
        <w:t xml:space="preserve">. </w:t>
      </w:r>
      <w:r w:rsidR="00E0419C">
        <w:rPr>
          <w:rFonts w:ascii="Libre Baskerville" w:eastAsia="Times New Roman" w:hAnsi="Libre Baskerville" w:cs="Times New Roman"/>
          <w:szCs w:val="16"/>
          <w:lang w:val="pt-BR"/>
        </w:rPr>
        <w:t>Disponível</w:t>
      </w:r>
      <w:r w:rsidR="00135B34">
        <w:rPr>
          <w:rFonts w:ascii="Libre Baskerville" w:eastAsia="Times New Roman" w:hAnsi="Libre Baskerville" w:cs="Times New Roman"/>
          <w:szCs w:val="16"/>
          <w:lang w:val="pt-BR"/>
        </w:rPr>
        <w:t xml:space="preserve"> em: </w:t>
      </w:r>
      <w:hyperlink r:id="rId2" w:history="1">
        <w:r w:rsidR="00F679FE" w:rsidRPr="00FB7F48">
          <w:rPr>
            <w:rStyle w:val="Hyperlink"/>
            <w:rFonts w:ascii="Libre Baskerville" w:eastAsia="Times New Roman" w:hAnsi="Libre Baskerville" w:cs="Times New Roman"/>
            <w:szCs w:val="16"/>
            <w:lang w:val="pt-BR"/>
          </w:rPr>
          <w:t>https://www.gov.br/mdh/pt-br/damares-alves</w:t>
        </w:r>
      </w:hyperlink>
      <w:r w:rsidR="00F679FE">
        <w:rPr>
          <w:rFonts w:ascii="Libre Baskerville" w:eastAsia="Times New Roman" w:hAnsi="Libre Baskerville" w:cs="Times New Roman"/>
          <w:szCs w:val="16"/>
          <w:lang w:val="pt-BR"/>
        </w:rPr>
        <w:t xml:space="preserve">. </w:t>
      </w:r>
      <w:r w:rsidR="00135B34">
        <w:rPr>
          <w:rFonts w:ascii="Libre Baskerville" w:eastAsia="Times New Roman" w:hAnsi="Libre Baskerville" w:cs="Times New Roman"/>
          <w:szCs w:val="16"/>
          <w:lang w:val="pt-BR"/>
        </w:rPr>
        <w:t>Acesso em: 19 de jul. 2021.</w:t>
      </w:r>
    </w:p>
  </w:footnote>
  <w:footnote w:id="5">
    <w:p w14:paraId="32DF9992" w14:textId="6DD053FE"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w:t>
      </w:r>
      <w:r w:rsidRPr="00C72FEC">
        <w:rPr>
          <w:rFonts w:ascii="Libre Baskerville" w:eastAsia="Times New Roman" w:hAnsi="Libre Baskerville" w:cs="Times New Roman"/>
          <w:sz w:val="16"/>
          <w:szCs w:val="16"/>
        </w:rPr>
        <w:t>Disponível em</w:t>
      </w:r>
      <w:r w:rsidR="00977F71">
        <w:rPr>
          <w:rFonts w:ascii="Libre Baskerville" w:eastAsia="Times New Roman" w:hAnsi="Libre Baskerville" w:cs="Times New Roman"/>
          <w:sz w:val="16"/>
          <w:szCs w:val="16"/>
        </w:rPr>
        <w:t>:</w:t>
      </w:r>
      <w:r w:rsidRPr="00C72FEC">
        <w:rPr>
          <w:rFonts w:ascii="Libre Baskerville" w:eastAsia="Times New Roman" w:hAnsi="Libre Baskerville" w:cs="Times New Roman"/>
          <w:sz w:val="16"/>
          <w:szCs w:val="16"/>
        </w:rPr>
        <w:t xml:space="preserve"> </w:t>
      </w:r>
      <w:hyperlink r:id="rId3" w:history="1">
        <w:r w:rsidRPr="00C72FEC">
          <w:rPr>
            <w:rStyle w:val="Hyperlink"/>
            <w:rFonts w:ascii="Libre Baskerville" w:eastAsia="Times New Roman" w:hAnsi="Libre Baskerville" w:cs="Times New Roman"/>
            <w:sz w:val="16"/>
            <w:szCs w:val="16"/>
          </w:rPr>
          <w:t>www.</w:t>
        </w:r>
        <w:r w:rsidRPr="00C72FEC">
          <w:rPr>
            <w:rStyle w:val="Hyperlink"/>
            <w:rFonts w:ascii="Libre Baskerville" w:hAnsi="Libre Baskerville" w:cs="Times New Roman"/>
            <w:sz w:val="16"/>
            <w:szCs w:val="16"/>
          </w:rPr>
          <w:t>encurtador.com.br/bsyB0</w:t>
        </w:r>
      </w:hyperlink>
      <w:r w:rsidR="00977F71">
        <w:rPr>
          <w:rStyle w:val="Hyperlink"/>
          <w:rFonts w:ascii="Libre Baskerville" w:hAnsi="Libre Baskerville" w:cs="Times New Roman"/>
          <w:sz w:val="16"/>
          <w:szCs w:val="16"/>
        </w:rPr>
        <w:t>.</w:t>
      </w:r>
      <w:r w:rsidRPr="00C72FEC">
        <w:rPr>
          <w:rFonts w:ascii="Libre Baskerville" w:eastAsia="Times New Roman" w:hAnsi="Libre Baskerville" w:cs="Times New Roman"/>
          <w:sz w:val="16"/>
          <w:szCs w:val="16"/>
        </w:rPr>
        <w:t xml:space="preserve"> Acesso em: 31 </w:t>
      </w:r>
      <w:r w:rsidR="00977F71">
        <w:rPr>
          <w:rFonts w:ascii="Libre Baskerville" w:eastAsia="Times New Roman" w:hAnsi="Libre Baskerville" w:cs="Times New Roman"/>
          <w:sz w:val="16"/>
          <w:szCs w:val="16"/>
        </w:rPr>
        <w:t xml:space="preserve">de </w:t>
      </w:r>
      <w:r w:rsidRPr="00C72FEC">
        <w:rPr>
          <w:rFonts w:ascii="Libre Baskerville" w:eastAsia="Times New Roman" w:hAnsi="Libre Baskerville" w:cs="Times New Roman"/>
          <w:sz w:val="16"/>
          <w:szCs w:val="16"/>
        </w:rPr>
        <w:t>jul. 2020.</w:t>
      </w:r>
    </w:p>
  </w:footnote>
  <w:footnote w:id="6">
    <w:p w14:paraId="47133D72" w14:textId="3C32D11C"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w:t>
      </w:r>
      <w:r w:rsidRPr="00C72FEC">
        <w:rPr>
          <w:rFonts w:ascii="Libre Baskerville" w:eastAsia="Times New Roman" w:hAnsi="Libre Baskerville" w:cs="Times New Roman"/>
          <w:sz w:val="16"/>
          <w:szCs w:val="16"/>
        </w:rPr>
        <w:t>Disponível em</w:t>
      </w:r>
      <w:r w:rsidR="00977F71">
        <w:rPr>
          <w:rFonts w:ascii="Libre Baskerville" w:eastAsia="Times New Roman" w:hAnsi="Libre Baskerville" w:cs="Times New Roman"/>
          <w:sz w:val="16"/>
          <w:szCs w:val="16"/>
        </w:rPr>
        <w:t>:</w:t>
      </w:r>
      <w:r w:rsidRPr="00C72FEC">
        <w:rPr>
          <w:rFonts w:ascii="Libre Baskerville" w:eastAsia="Times New Roman" w:hAnsi="Libre Baskerville" w:cs="Times New Roman"/>
          <w:sz w:val="16"/>
          <w:szCs w:val="16"/>
        </w:rPr>
        <w:t xml:space="preserve"> </w:t>
      </w:r>
      <w:hyperlink r:id="rId4" w:history="1">
        <w:r w:rsidRPr="00C72FEC">
          <w:rPr>
            <w:rStyle w:val="Hyperlink"/>
            <w:rFonts w:ascii="Libre Baskerville" w:eastAsia="Times New Roman" w:hAnsi="Libre Baskerville" w:cs="Times New Roman"/>
            <w:sz w:val="16"/>
            <w:szCs w:val="16"/>
          </w:rPr>
          <w:t>www.encurtador.com.br/anDL0</w:t>
        </w:r>
      </w:hyperlink>
      <w:r w:rsidR="00977F71">
        <w:rPr>
          <w:rStyle w:val="Hyperlink"/>
          <w:rFonts w:ascii="Libre Baskerville" w:eastAsia="Times New Roman" w:hAnsi="Libre Baskerville" w:cs="Times New Roman"/>
          <w:sz w:val="16"/>
          <w:szCs w:val="16"/>
        </w:rPr>
        <w:t>.</w:t>
      </w:r>
      <w:r w:rsidRPr="00C72FEC">
        <w:rPr>
          <w:rFonts w:ascii="Libre Baskerville" w:eastAsia="Times New Roman" w:hAnsi="Libre Baskerville" w:cs="Times New Roman"/>
          <w:sz w:val="16"/>
          <w:szCs w:val="16"/>
        </w:rPr>
        <w:t xml:space="preserve"> Acesso em: 31 </w:t>
      </w:r>
      <w:r w:rsidR="00977F71">
        <w:rPr>
          <w:rFonts w:ascii="Libre Baskerville" w:eastAsia="Times New Roman" w:hAnsi="Libre Baskerville" w:cs="Times New Roman"/>
          <w:sz w:val="16"/>
          <w:szCs w:val="16"/>
        </w:rPr>
        <w:t xml:space="preserve">de </w:t>
      </w:r>
      <w:r w:rsidRPr="00C72FEC">
        <w:rPr>
          <w:rFonts w:ascii="Libre Baskerville" w:eastAsia="Times New Roman" w:hAnsi="Libre Baskerville" w:cs="Times New Roman"/>
          <w:sz w:val="16"/>
          <w:szCs w:val="16"/>
        </w:rPr>
        <w:t>jul. 2020.</w:t>
      </w:r>
    </w:p>
  </w:footnote>
  <w:footnote w:id="7">
    <w:p w14:paraId="48291C39" w14:textId="7849ADA9"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w:t>
      </w:r>
      <w:r w:rsidR="00977F71">
        <w:rPr>
          <w:rFonts w:ascii="Libre Baskerville" w:hAnsi="Libre Baskerville" w:cs="Times New Roman"/>
          <w:sz w:val="16"/>
          <w:szCs w:val="16"/>
        </w:rPr>
        <w:t>:</w:t>
      </w:r>
      <w:r w:rsidRPr="00C72FEC">
        <w:rPr>
          <w:rFonts w:ascii="Libre Baskerville" w:hAnsi="Libre Baskerville" w:cs="Times New Roman"/>
          <w:sz w:val="16"/>
          <w:szCs w:val="16"/>
        </w:rPr>
        <w:t xml:space="preserve"> </w:t>
      </w:r>
      <w:hyperlink r:id="rId5" w:history="1">
        <w:r w:rsidRPr="00C72FEC">
          <w:rPr>
            <w:rStyle w:val="Hyperlink"/>
            <w:rFonts w:ascii="Libre Baskerville" w:hAnsi="Libre Baskerville" w:cs="Times New Roman"/>
            <w:sz w:val="16"/>
            <w:szCs w:val="16"/>
          </w:rPr>
          <w:t>www.encurtador.com.br/euCNW</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Acesso em: 5 </w:t>
      </w:r>
      <w:r w:rsidR="00977F71">
        <w:rPr>
          <w:rFonts w:ascii="Libre Baskerville" w:hAnsi="Libre Baskerville" w:cs="Times New Roman"/>
          <w:sz w:val="16"/>
          <w:szCs w:val="16"/>
        </w:rPr>
        <w:t xml:space="preserve">de </w:t>
      </w:r>
      <w:r w:rsidRPr="00C72FEC">
        <w:rPr>
          <w:rFonts w:ascii="Libre Baskerville" w:hAnsi="Libre Baskerville" w:cs="Times New Roman"/>
          <w:sz w:val="16"/>
          <w:szCs w:val="16"/>
        </w:rPr>
        <w:t>ago. 2020</w:t>
      </w:r>
    </w:p>
  </w:footnote>
  <w:footnote w:id="8">
    <w:p w14:paraId="6C2CA06E" w14:textId="460F6434" w:rsidR="00842783" w:rsidRPr="00C72FEC" w:rsidRDefault="00842783" w:rsidP="00C72FEC">
      <w:pPr>
        <w:pStyle w:val="Textodenotaderodap"/>
        <w:rPr>
          <w:rFonts w:ascii="Libre Baskerville" w:hAnsi="Libre Baskerville" w:cs="Times New Roman"/>
          <w:szCs w:val="16"/>
          <w:lang w:val="pt-BR"/>
        </w:rPr>
      </w:pPr>
      <w:r w:rsidRPr="00C72FEC">
        <w:rPr>
          <w:rStyle w:val="Refdenotaderodap"/>
          <w:rFonts w:ascii="Libre Baskerville" w:hAnsi="Libre Baskerville" w:cs="Times New Roman"/>
          <w:szCs w:val="16"/>
        </w:rPr>
        <w:footnoteRef/>
      </w:r>
      <w:r w:rsidRPr="00C72FEC">
        <w:rPr>
          <w:rFonts w:ascii="Libre Baskerville" w:hAnsi="Libre Baskerville" w:cs="Times New Roman"/>
          <w:szCs w:val="16"/>
        </w:rPr>
        <w:t xml:space="preserve"> </w:t>
      </w:r>
      <w:r w:rsidRPr="00C72FEC">
        <w:rPr>
          <w:rFonts w:ascii="Libre Baskerville" w:hAnsi="Libre Baskerville" w:cs="Times New Roman"/>
          <w:szCs w:val="16"/>
        </w:rPr>
        <w:t>Disponível em</w:t>
      </w:r>
      <w:r w:rsidR="00977F71">
        <w:rPr>
          <w:rFonts w:ascii="Libre Baskerville" w:hAnsi="Libre Baskerville" w:cs="Times New Roman"/>
          <w:szCs w:val="16"/>
          <w:lang w:val="pt-BR"/>
        </w:rPr>
        <w:t>:</w:t>
      </w:r>
      <w:r w:rsidRPr="00C72FEC">
        <w:rPr>
          <w:rFonts w:ascii="Libre Baskerville" w:hAnsi="Libre Baskerville" w:cs="Times New Roman"/>
          <w:szCs w:val="16"/>
        </w:rPr>
        <w:t xml:space="preserve"> </w:t>
      </w:r>
      <w:hyperlink r:id="rId6" w:history="1">
        <w:r w:rsidRPr="00C72FEC">
          <w:rPr>
            <w:rStyle w:val="Hyperlink"/>
            <w:rFonts w:ascii="Libre Baskerville" w:hAnsi="Libre Baskerville" w:cs="Times New Roman"/>
            <w:szCs w:val="16"/>
          </w:rPr>
          <w:t>www.encurtador.com.br/muJMT</w:t>
        </w:r>
      </w:hyperlink>
      <w:r w:rsidR="00977F71">
        <w:rPr>
          <w:rStyle w:val="Hyperlink"/>
          <w:rFonts w:ascii="Libre Baskerville" w:hAnsi="Libre Baskerville" w:cs="Times New Roman"/>
          <w:szCs w:val="16"/>
          <w:lang w:val="pt-BR"/>
        </w:rPr>
        <w:t>.</w:t>
      </w:r>
      <w:r w:rsidRPr="00C72FEC">
        <w:rPr>
          <w:rFonts w:ascii="Libre Baskerville" w:hAnsi="Libre Baskerville" w:cs="Times New Roman"/>
          <w:szCs w:val="16"/>
        </w:rPr>
        <w:t xml:space="preserve"> Acesso</w:t>
      </w:r>
      <w:r w:rsidR="00977F71">
        <w:rPr>
          <w:rFonts w:ascii="Libre Baskerville" w:hAnsi="Libre Baskerville" w:cs="Times New Roman"/>
          <w:szCs w:val="16"/>
          <w:lang w:val="pt-BR"/>
        </w:rPr>
        <w:t xml:space="preserve"> em:</w:t>
      </w:r>
      <w:r w:rsidRPr="00C72FEC">
        <w:rPr>
          <w:rFonts w:ascii="Libre Baskerville" w:hAnsi="Libre Baskerville" w:cs="Times New Roman"/>
          <w:szCs w:val="16"/>
        </w:rPr>
        <w:t xml:space="preserve"> 28 </w:t>
      </w:r>
      <w:r w:rsidR="00977F71">
        <w:rPr>
          <w:rFonts w:ascii="Libre Baskerville" w:hAnsi="Libre Baskerville" w:cs="Times New Roman"/>
          <w:szCs w:val="16"/>
          <w:lang w:val="pt-BR"/>
        </w:rPr>
        <w:t xml:space="preserve">de </w:t>
      </w:r>
      <w:r w:rsidRPr="00C72FEC">
        <w:rPr>
          <w:rFonts w:ascii="Libre Baskerville" w:hAnsi="Libre Baskerville" w:cs="Times New Roman"/>
          <w:szCs w:val="16"/>
        </w:rPr>
        <w:t>out. 2020.</w:t>
      </w:r>
    </w:p>
  </w:footnote>
  <w:footnote w:id="9">
    <w:p w14:paraId="0713811E" w14:textId="524A0DEA"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w:t>
      </w:r>
      <w:r w:rsidR="00977F71">
        <w:rPr>
          <w:rFonts w:ascii="Libre Baskerville" w:hAnsi="Libre Baskerville" w:cs="Times New Roman"/>
          <w:sz w:val="16"/>
          <w:szCs w:val="16"/>
        </w:rPr>
        <w:t>:</w:t>
      </w:r>
      <w:r w:rsidRPr="00C72FEC">
        <w:rPr>
          <w:rFonts w:ascii="Libre Baskerville" w:hAnsi="Libre Baskerville" w:cs="Times New Roman"/>
          <w:sz w:val="16"/>
          <w:szCs w:val="16"/>
        </w:rPr>
        <w:t xml:space="preserve"> </w:t>
      </w:r>
      <w:hyperlink r:id="rId7" w:history="1">
        <w:r w:rsidRPr="00C72FEC">
          <w:rPr>
            <w:rStyle w:val="Hyperlink"/>
            <w:rFonts w:ascii="Libre Baskerville" w:hAnsi="Libre Baskerville" w:cs="Times New Roman"/>
            <w:sz w:val="16"/>
            <w:szCs w:val="16"/>
          </w:rPr>
          <w:t>www.encurtador.com.br/J2345</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cesso</w:t>
      </w:r>
      <w:r w:rsidR="00977F71">
        <w:rPr>
          <w:rFonts w:ascii="Libre Baskerville" w:hAnsi="Libre Baskerville" w:cs="Times New Roman"/>
          <w:sz w:val="16"/>
          <w:szCs w:val="16"/>
        </w:rPr>
        <w:t xml:space="preserve"> em:</w:t>
      </w:r>
      <w:r w:rsidRPr="00C72FEC">
        <w:rPr>
          <w:rFonts w:ascii="Libre Baskerville" w:hAnsi="Libre Baskerville" w:cs="Times New Roman"/>
          <w:sz w:val="16"/>
          <w:szCs w:val="16"/>
        </w:rPr>
        <w:t xml:space="preserve"> 15 </w:t>
      </w:r>
      <w:r w:rsidR="00977F71">
        <w:rPr>
          <w:rFonts w:ascii="Libre Baskerville" w:hAnsi="Libre Baskerville" w:cs="Times New Roman"/>
          <w:sz w:val="16"/>
          <w:szCs w:val="16"/>
        </w:rPr>
        <w:t xml:space="preserve">de </w:t>
      </w:r>
      <w:r w:rsidRPr="00C72FEC">
        <w:rPr>
          <w:rFonts w:ascii="Libre Baskerville" w:hAnsi="Libre Baskerville" w:cs="Times New Roman"/>
          <w:sz w:val="16"/>
          <w:szCs w:val="16"/>
        </w:rPr>
        <w:t>set. 2020</w:t>
      </w:r>
    </w:p>
  </w:footnote>
  <w:footnote w:id="10">
    <w:p w14:paraId="124D17C5" w14:textId="69BC373D"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 </w:t>
      </w:r>
      <w:hyperlink r:id="rId8" w:history="1">
        <w:r w:rsidRPr="00C72FEC">
          <w:rPr>
            <w:rStyle w:val="Hyperlink"/>
            <w:rFonts w:ascii="Libre Baskerville" w:hAnsi="Libre Baskerville" w:cs="Times New Roman"/>
            <w:sz w:val="16"/>
            <w:szCs w:val="16"/>
          </w:rPr>
          <w:t>www.encurtador.com.br/nqHIV</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cesso</w:t>
      </w:r>
      <w:r w:rsidR="00977F71">
        <w:rPr>
          <w:rFonts w:ascii="Libre Baskerville" w:hAnsi="Libre Baskerville" w:cs="Times New Roman"/>
          <w:sz w:val="16"/>
          <w:szCs w:val="16"/>
        </w:rPr>
        <w:t xml:space="preserve"> em:</w:t>
      </w:r>
      <w:r w:rsidRPr="00C72FEC">
        <w:rPr>
          <w:rFonts w:ascii="Libre Baskerville" w:hAnsi="Libre Baskerville" w:cs="Times New Roman"/>
          <w:sz w:val="16"/>
          <w:szCs w:val="16"/>
        </w:rPr>
        <w:t xml:space="preserve"> 15 </w:t>
      </w:r>
      <w:r w:rsidR="00977F71">
        <w:rPr>
          <w:rFonts w:ascii="Libre Baskerville" w:hAnsi="Libre Baskerville" w:cs="Times New Roman"/>
          <w:sz w:val="16"/>
          <w:szCs w:val="16"/>
        </w:rPr>
        <w:t xml:space="preserve">de </w:t>
      </w:r>
      <w:r w:rsidRPr="00C72FEC">
        <w:rPr>
          <w:rFonts w:ascii="Libre Baskerville" w:hAnsi="Libre Baskerville" w:cs="Times New Roman"/>
          <w:sz w:val="16"/>
          <w:szCs w:val="16"/>
        </w:rPr>
        <w:t>set. 2020</w:t>
      </w:r>
    </w:p>
  </w:footnote>
  <w:footnote w:id="11">
    <w:p w14:paraId="32959910" w14:textId="77777777" w:rsidR="00842783" w:rsidRPr="00C72FEC" w:rsidRDefault="00842783" w:rsidP="00C72FEC">
      <w:pPr>
        <w:pStyle w:val="Textodenotaderodap"/>
        <w:rPr>
          <w:rFonts w:ascii="Libre Baskerville" w:hAnsi="Libre Baskerville" w:cs="Times New Roman"/>
          <w:szCs w:val="16"/>
          <w:lang w:val="pt-BR"/>
        </w:rPr>
      </w:pPr>
      <w:r w:rsidRPr="00C72FEC">
        <w:rPr>
          <w:rStyle w:val="Refdenotaderodap"/>
          <w:rFonts w:ascii="Libre Baskerville" w:hAnsi="Libre Baskerville" w:cs="Times New Roman"/>
          <w:szCs w:val="16"/>
          <w:lang w:val="pt-BR"/>
        </w:rPr>
        <w:footnoteRef/>
      </w:r>
      <w:r w:rsidRPr="00C72FEC">
        <w:rPr>
          <w:rFonts w:ascii="Libre Baskerville" w:hAnsi="Libre Baskerville" w:cs="Times New Roman"/>
          <w:szCs w:val="16"/>
          <w:lang w:val="pt-BR"/>
        </w:rPr>
        <w:t xml:space="preserve"> </w:t>
      </w:r>
      <w:r w:rsidRPr="00C72FEC">
        <w:rPr>
          <w:rFonts w:ascii="Libre Baskerville" w:hAnsi="Libre Baskerville" w:cs="Times New Roman"/>
          <w:color w:val="000000" w:themeColor="text1"/>
          <w:szCs w:val="16"/>
          <w:lang w:val="pt-BR"/>
        </w:rPr>
        <w:t>“Os memes, em grande parte, são produzidos em baixa qualidade técnica, possuindo, em alguns casos, um aspecto grosseiro e intencionalmente descuidado, além de serem realizados de forma lúdica e com uma aparente pretensão de provocar um efeito risível” (HORTA, 2015, p. 13).</w:t>
      </w:r>
    </w:p>
  </w:footnote>
  <w:footnote w:id="12">
    <w:p w14:paraId="301DD301" w14:textId="77777777" w:rsidR="00842783" w:rsidRPr="00C72FEC" w:rsidRDefault="00842783" w:rsidP="00C72FEC">
      <w:pPr>
        <w:spacing w:after="0"/>
        <w:ind w:firstLine="0"/>
        <w:rPr>
          <w:rFonts w:ascii="Libre Baskerville" w:eastAsia="Times New Roman"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eastAsia="Times New Roman" w:hAnsi="Libre Baskerville" w:cs="Times New Roman"/>
          <w:sz w:val="16"/>
          <w:szCs w:val="16"/>
        </w:rPr>
        <w:t xml:space="preserve"> Pontua-se aqui, apenas a título de curiosidade, que esta relação entre constituídos e destituídos não significa que os destituídos não tenham condições de estabelecer relações de saber-poder, muito pelo contrário, quaisquer corpos presentes na sociedade são atravessados por tais relações, produzidos e produtores destas. Apenas fizemos esta analogia para melhor destacarmos a função da escola na produção de governo dos corpos das infâncias.</w:t>
      </w:r>
    </w:p>
  </w:footnote>
  <w:footnote w:id="13">
    <w:p w14:paraId="03349F30" w14:textId="592FAAEA"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w:t>
      </w:r>
      <w:r w:rsidR="00977F71">
        <w:rPr>
          <w:rFonts w:ascii="Libre Baskerville" w:hAnsi="Libre Baskerville" w:cs="Times New Roman"/>
          <w:sz w:val="16"/>
          <w:szCs w:val="16"/>
        </w:rPr>
        <w:t>:</w:t>
      </w:r>
      <w:r w:rsidRPr="00C72FEC">
        <w:rPr>
          <w:rFonts w:ascii="Libre Baskerville" w:hAnsi="Libre Baskerville" w:cs="Times New Roman"/>
          <w:sz w:val="16"/>
          <w:szCs w:val="16"/>
        </w:rPr>
        <w:t xml:space="preserve"> </w:t>
      </w:r>
      <w:hyperlink r:id="rId9" w:history="1">
        <w:r w:rsidRPr="00C72FEC">
          <w:rPr>
            <w:rStyle w:val="Hyperlink"/>
            <w:rFonts w:ascii="Libre Baskerville" w:hAnsi="Libre Baskerville" w:cs="Times New Roman"/>
            <w:sz w:val="16"/>
            <w:szCs w:val="16"/>
          </w:rPr>
          <w:t>www.encurtador.com.br/benxO</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cesso</w:t>
      </w:r>
      <w:r w:rsidR="00977F71">
        <w:rPr>
          <w:rFonts w:ascii="Libre Baskerville" w:hAnsi="Libre Baskerville" w:cs="Times New Roman"/>
          <w:sz w:val="16"/>
          <w:szCs w:val="16"/>
        </w:rPr>
        <w:t xml:space="preserve"> em: </w:t>
      </w:r>
      <w:r w:rsidRPr="00C72FEC">
        <w:rPr>
          <w:rFonts w:ascii="Libre Baskerville" w:hAnsi="Libre Baskerville" w:cs="Times New Roman"/>
          <w:sz w:val="16"/>
          <w:szCs w:val="16"/>
        </w:rPr>
        <w:t>15</w:t>
      </w:r>
      <w:r w:rsidR="00977F71">
        <w:rPr>
          <w:rFonts w:ascii="Libre Baskerville" w:hAnsi="Libre Baskerville" w:cs="Times New Roman"/>
          <w:sz w:val="16"/>
          <w:szCs w:val="16"/>
        </w:rPr>
        <w:t xml:space="preserve"> de</w:t>
      </w:r>
      <w:r w:rsidRPr="00C72FEC">
        <w:rPr>
          <w:rFonts w:ascii="Libre Baskerville" w:hAnsi="Libre Baskerville" w:cs="Times New Roman"/>
          <w:sz w:val="16"/>
          <w:szCs w:val="16"/>
        </w:rPr>
        <w:t xml:space="preserve"> set. 2020</w:t>
      </w:r>
    </w:p>
  </w:footnote>
  <w:footnote w:id="14">
    <w:p w14:paraId="14CBB567" w14:textId="7FA54930"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 </w:t>
      </w:r>
      <w:hyperlink r:id="rId10" w:history="1">
        <w:r w:rsidRPr="00C72FEC">
          <w:rPr>
            <w:rStyle w:val="Hyperlink"/>
            <w:rFonts w:ascii="Libre Baskerville" w:hAnsi="Libre Baskerville" w:cs="Times New Roman"/>
            <w:sz w:val="16"/>
            <w:szCs w:val="16"/>
          </w:rPr>
          <w:t>www.encurtador.com.br/egzF1</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cesso</w:t>
      </w:r>
      <w:r w:rsidR="00977F71">
        <w:rPr>
          <w:rFonts w:ascii="Libre Baskerville" w:hAnsi="Libre Baskerville" w:cs="Times New Roman"/>
          <w:sz w:val="16"/>
          <w:szCs w:val="16"/>
        </w:rPr>
        <w:t xml:space="preserve"> em:</w:t>
      </w:r>
      <w:r w:rsidRPr="00C72FEC">
        <w:rPr>
          <w:rFonts w:ascii="Libre Baskerville" w:hAnsi="Libre Baskerville" w:cs="Times New Roman"/>
          <w:sz w:val="16"/>
          <w:szCs w:val="16"/>
        </w:rPr>
        <w:t xml:space="preserve"> 15 </w:t>
      </w:r>
      <w:r w:rsidR="00977F71">
        <w:rPr>
          <w:rFonts w:ascii="Libre Baskerville" w:hAnsi="Libre Baskerville" w:cs="Times New Roman"/>
          <w:sz w:val="16"/>
          <w:szCs w:val="16"/>
        </w:rPr>
        <w:t xml:space="preserve">de </w:t>
      </w:r>
      <w:r w:rsidRPr="00C72FEC">
        <w:rPr>
          <w:rFonts w:ascii="Libre Baskerville" w:hAnsi="Libre Baskerville" w:cs="Times New Roman"/>
          <w:sz w:val="16"/>
          <w:szCs w:val="16"/>
        </w:rPr>
        <w:t>set. 2020</w:t>
      </w:r>
    </w:p>
  </w:footnote>
  <w:footnote w:id="15">
    <w:p w14:paraId="65FAF667" w14:textId="4980E799"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w:t>
      </w:r>
      <w:r w:rsidR="00977F71">
        <w:rPr>
          <w:rFonts w:ascii="Libre Baskerville" w:hAnsi="Libre Baskerville" w:cs="Times New Roman"/>
          <w:sz w:val="16"/>
          <w:szCs w:val="16"/>
        </w:rPr>
        <w:t>:</w:t>
      </w:r>
      <w:r w:rsidRPr="00C72FEC">
        <w:rPr>
          <w:rFonts w:ascii="Libre Baskerville" w:hAnsi="Libre Baskerville" w:cs="Times New Roman"/>
          <w:sz w:val="16"/>
          <w:szCs w:val="16"/>
        </w:rPr>
        <w:t xml:space="preserve"> </w:t>
      </w:r>
      <w:hyperlink r:id="rId11" w:history="1">
        <w:r w:rsidRPr="00C72FEC">
          <w:rPr>
            <w:rStyle w:val="Hyperlink"/>
            <w:rFonts w:ascii="Libre Baskerville" w:hAnsi="Libre Baskerville" w:cs="Times New Roman"/>
            <w:sz w:val="16"/>
            <w:szCs w:val="16"/>
          </w:rPr>
          <w:t>www.encurtador.com.br/KNRZ4</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 xml:space="preserve">cesso </w:t>
      </w:r>
      <w:r w:rsidR="00977F71">
        <w:rPr>
          <w:rFonts w:ascii="Libre Baskerville" w:hAnsi="Libre Baskerville" w:cs="Times New Roman"/>
          <w:sz w:val="16"/>
          <w:szCs w:val="16"/>
        </w:rPr>
        <w:t xml:space="preserve">em: </w:t>
      </w:r>
      <w:r w:rsidRPr="00C72FEC">
        <w:rPr>
          <w:rFonts w:ascii="Libre Baskerville" w:hAnsi="Libre Baskerville" w:cs="Times New Roman"/>
          <w:sz w:val="16"/>
          <w:szCs w:val="16"/>
        </w:rPr>
        <w:t xml:space="preserve">15 </w:t>
      </w:r>
      <w:r w:rsidR="00977F71">
        <w:rPr>
          <w:rFonts w:ascii="Libre Baskerville" w:hAnsi="Libre Baskerville" w:cs="Times New Roman"/>
          <w:sz w:val="16"/>
          <w:szCs w:val="16"/>
        </w:rPr>
        <w:t xml:space="preserve">de </w:t>
      </w:r>
      <w:r w:rsidRPr="00C72FEC">
        <w:rPr>
          <w:rFonts w:ascii="Libre Baskerville" w:hAnsi="Libre Baskerville" w:cs="Times New Roman"/>
          <w:sz w:val="16"/>
          <w:szCs w:val="16"/>
        </w:rPr>
        <w:t>set. 2020</w:t>
      </w:r>
    </w:p>
  </w:footnote>
  <w:footnote w:id="16">
    <w:p w14:paraId="67CBB0EC" w14:textId="2AAD0036"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w:t>
      </w:r>
      <w:r w:rsidR="00977F71">
        <w:rPr>
          <w:rFonts w:ascii="Libre Baskerville" w:hAnsi="Libre Baskerville" w:cs="Times New Roman"/>
          <w:sz w:val="16"/>
          <w:szCs w:val="16"/>
        </w:rPr>
        <w:t>:</w:t>
      </w:r>
      <w:r w:rsidRPr="00C72FEC">
        <w:rPr>
          <w:rFonts w:ascii="Libre Baskerville" w:hAnsi="Libre Baskerville" w:cs="Times New Roman"/>
          <w:sz w:val="16"/>
          <w:szCs w:val="16"/>
        </w:rPr>
        <w:t xml:space="preserve"> </w:t>
      </w:r>
      <w:hyperlink r:id="rId12" w:history="1">
        <w:r w:rsidRPr="00C72FEC">
          <w:rPr>
            <w:rStyle w:val="Hyperlink"/>
            <w:rFonts w:ascii="Libre Baskerville" w:hAnsi="Libre Baskerville" w:cs="Times New Roman"/>
            <w:sz w:val="16"/>
            <w:szCs w:val="16"/>
          </w:rPr>
          <w:t>www.encurtador.com.br/stxJS</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cesso</w:t>
      </w:r>
      <w:r w:rsidR="00977F71">
        <w:rPr>
          <w:rFonts w:ascii="Libre Baskerville" w:hAnsi="Libre Baskerville" w:cs="Times New Roman"/>
          <w:sz w:val="16"/>
          <w:szCs w:val="16"/>
        </w:rPr>
        <w:t xml:space="preserve"> em:</w:t>
      </w:r>
      <w:r w:rsidRPr="00C72FEC">
        <w:rPr>
          <w:rFonts w:ascii="Libre Baskerville" w:hAnsi="Libre Baskerville" w:cs="Times New Roman"/>
          <w:sz w:val="16"/>
          <w:szCs w:val="16"/>
        </w:rPr>
        <w:t xml:space="preserve"> 15 </w:t>
      </w:r>
      <w:r w:rsidR="00977F71">
        <w:rPr>
          <w:rFonts w:ascii="Libre Baskerville" w:hAnsi="Libre Baskerville" w:cs="Times New Roman"/>
          <w:sz w:val="16"/>
          <w:szCs w:val="16"/>
        </w:rPr>
        <w:t xml:space="preserve">de </w:t>
      </w:r>
      <w:r w:rsidRPr="00C72FEC">
        <w:rPr>
          <w:rFonts w:ascii="Libre Baskerville" w:hAnsi="Libre Baskerville" w:cs="Times New Roman"/>
          <w:sz w:val="16"/>
          <w:szCs w:val="16"/>
        </w:rPr>
        <w:t>set. 2020</w:t>
      </w:r>
    </w:p>
  </w:footnote>
  <w:footnote w:id="17">
    <w:p w14:paraId="54EFF597" w14:textId="6C802A27" w:rsidR="00842783" w:rsidRPr="00C72FEC" w:rsidRDefault="00842783" w:rsidP="00C72FEC">
      <w:pPr>
        <w:pStyle w:val="Textodenotaderodap"/>
        <w:rPr>
          <w:rFonts w:ascii="Libre Baskerville" w:hAnsi="Libre Baskerville" w:cs="Times New Roman"/>
          <w:szCs w:val="16"/>
          <w:lang w:val="pt-BR"/>
        </w:rPr>
      </w:pPr>
      <w:r w:rsidRPr="00C72FEC">
        <w:rPr>
          <w:rStyle w:val="Refdenotaderodap"/>
          <w:rFonts w:ascii="Libre Baskerville" w:hAnsi="Libre Baskerville" w:cs="Times New Roman"/>
          <w:szCs w:val="16"/>
          <w:lang w:val="pt-BR"/>
        </w:rPr>
        <w:footnoteRef/>
      </w:r>
      <w:r w:rsidRPr="00C72FEC">
        <w:rPr>
          <w:rFonts w:ascii="Libre Baskerville" w:hAnsi="Libre Baskerville" w:cs="Times New Roman"/>
          <w:szCs w:val="16"/>
          <w:lang w:val="pt-BR"/>
        </w:rPr>
        <w:t xml:space="preserve"> Inês Brasil é uma personagem mid</w:t>
      </w:r>
      <w:r w:rsidR="002313A6">
        <w:rPr>
          <w:rFonts w:ascii="Libre Baskerville" w:hAnsi="Libre Baskerville" w:cs="Times New Roman"/>
          <w:szCs w:val="16"/>
          <w:lang w:val="pt-BR"/>
        </w:rPr>
        <w:t>i</w:t>
      </w:r>
      <w:r w:rsidRPr="00C72FEC">
        <w:rPr>
          <w:rFonts w:ascii="Libre Baskerville" w:hAnsi="Libre Baskerville" w:cs="Times New Roman"/>
          <w:szCs w:val="16"/>
          <w:lang w:val="pt-BR"/>
        </w:rPr>
        <w:t>ática, tanto da TV como da Internet, com um número de seguidores expressivo. Ela é uma compositora, cantora e dançarina brasileira.</w:t>
      </w:r>
    </w:p>
  </w:footnote>
  <w:footnote w:id="18">
    <w:p w14:paraId="14AD7A0D" w14:textId="1E265A48" w:rsidR="00842783" w:rsidRPr="00C72FEC" w:rsidRDefault="00842783" w:rsidP="00C72FEC">
      <w:pPr>
        <w:spacing w:after="0"/>
        <w:ind w:firstLine="0"/>
        <w:rPr>
          <w:rFonts w:ascii="Libre Baskerville" w:hAnsi="Libre Baskerville" w:cs="Times New Roman"/>
          <w:sz w:val="16"/>
          <w:szCs w:val="16"/>
        </w:rPr>
      </w:pPr>
      <w:r w:rsidRPr="00C72FEC">
        <w:rPr>
          <w:rFonts w:ascii="Libre Baskerville" w:hAnsi="Libre Baskerville" w:cs="Times New Roman"/>
          <w:sz w:val="16"/>
          <w:szCs w:val="16"/>
          <w:vertAlign w:val="superscript"/>
        </w:rPr>
        <w:footnoteRef/>
      </w:r>
      <w:r w:rsidRPr="00C72FEC">
        <w:rPr>
          <w:rFonts w:ascii="Libre Baskerville" w:hAnsi="Libre Baskerville" w:cs="Times New Roman"/>
          <w:sz w:val="16"/>
          <w:szCs w:val="16"/>
        </w:rPr>
        <w:t xml:space="preserve"> Disponível em</w:t>
      </w:r>
      <w:r w:rsidR="00977F71">
        <w:rPr>
          <w:rFonts w:ascii="Libre Baskerville" w:hAnsi="Libre Baskerville" w:cs="Times New Roman"/>
          <w:sz w:val="16"/>
          <w:szCs w:val="16"/>
        </w:rPr>
        <w:t>:</w:t>
      </w:r>
      <w:r w:rsidRPr="00C72FEC">
        <w:rPr>
          <w:rFonts w:ascii="Libre Baskerville" w:hAnsi="Libre Baskerville" w:cs="Times New Roman"/>
          <w:sz w:val="16"/>
          <w:szCs w:val="16"/>
        </w:rPr>
        <w:t xml:space="preserve"> </w:t>
      </w:r>
      <w:hyperlink r:id="rId13" w:history="1">
        <w:r w:rsidRPr="00C72FEC">
          <w:rPr>
            <w:rStyle w:val="Hyperlink"/>
            <w:rFonts w:ascii="Libre Baskerville" w:hAnsi="Libre Baskerville" w:cs="Times New Roman"/>
            <w:sz w:val="16"/>
            <w:szCs w:val="16"/>
          </w:rPr>
          <w:t>www.encurtador.com.br/pP058</w:t>
        </w:r>
      </w:hyperlink>
      <w:r w:rsidR="00977F71">
        <w:rPr>
          <w:rStyle w:val="Hyperlink"/>
          <w:rFonts w:ascii="Libre Baskerville" w:hAnsi="Libre Baskerville" w:cs="Times New Roman"/>
          <w:sz w:val="16"/>
          <w:szCs w:val="16"/>
        </w:rPr>
        <w:t>.</w:t>
      </w:r>
      <w:r w:rsidRPr="00C72FEC">
        <w:rPr>
          <w:rFonts w:ascii="Libre Baskerville" w:hAnsi="Libre Baskerville" w:cs="Times New Roman"/>
          <w:sz w:val="16"/>
          <w:szCs w:val="16"/>
        </w:rPr>
        <w:t xml:space="preserve"> </w:t>
      </w:r>
      <w:r w:rsidR="00977F71">
        <w:rPr>
          <w:rFonts w:ascii="Libre Baskerville" w:hAnsi="Libre Baskerville" w:cs="Times New Roman"/>
          <w:sz w:val="16"/>
          <w:szCs w:val="16"/>
        </w:rPr>
        <w:t>A</w:t>
      </w:r>
      <w:r w:rsidRPr="00C72FEC">
        <w:rPr>
          <w:rFonts w:ascii="Libre Baskerville" w:hAnsi="Libre Baskerville" w:cs="Times New Roman"/>
          <w:sz w:val="16"/>
          <w:szCs w:val="16"/>
        </w:rPr>
        <w:t>cesso</w:t>
      </w:r>
      <w:r w:rsidR="00977F71">
        <w:rPr>
          <w:rFonts w:ascii="Libre Baskerville" w:hAnsi="Libre Baskerville" w:cs="Times New Roman"/>
          <w:sz w:val="16"/>
          <w:szCs w:val="16"/>
        </w:rPr>
        <w:t xml:space="preserve"> em:</w:t>
      </w:r>
      <w:r w:rsidRPr="00C72FEC">
        <w:rPr>
          <w:rFonts w:ascii="Libre Baskerville" w:hAnsi="Libre Baskerville" w:cs="Times New Roman"/>
          <w:sz w:val="16"/>
          <w:szCs w:val="16"/>
        </w:rPr>
        <w:t xml:space="preserve"> 15</w:t>
      </w:r>
      <w:r w:rsidR="00977F71">
        <w:rPr>
          <w:rFonts w:ascii="Libre Baskerville" w:hAnsi="Libre Baskerville" w:cs="Times New Roman"/>
          <w:sz w:val="16"/>
          <w:szCs w:val="16"/>
        </w:rPr>
        <w:t xml:space="preserve"> de</w:t>
      </w:r>
      <w:r w:rsidRPr="00C72FEC">
        <w:rPr>
          <w:rFonts w:ascii="Libre Baskerville" w:hAnsi="Libre Baskerville" w:cs="Times New Roman"/>
          <w:sz w:val="16"/>
          <w:szCs w:val="16"/>
        </w:rPr>
        <w:t xml:space="preserve"> set. 2020</w:t>
      </w:r>
    </w:p>
  </w:footnote>
  <w:footnote w:id="19">
    <w:p w14:paraId="16C1543A" w14:textId="23FE88EA" w:rsidR="00F159AF" w:rsidRPr="00574B42" w:rsidRDefault="00F159AF" w:rsidP="00F159AF">
      <w:pPr>
        <w:pStyle w:val="Textodenotaderodap"/>
        <w:rPr>
          <w:rFonts w:ascii="Times New Roman" w:hAnsi="Times New Roman" w:cs="Times New Roman"/>
          <w:lang w:val="pt-BR"/>
        </w:rPr>
      </w:pPr>
      <w:r w:rsidRPr="00574B42">
        <w:rPr>
          <w:rStyle w:val="Refdenotaderodap"/>
          <w:rFonts w:ascii="Times New Roman" w:hAnsi="Times New Roman" w:cs="Times New Roman"/>
          <w:lang w:val="pt-BR"/>
        </w:rPr>
        <w:footnoteRef/>
      </w:r>
      <w:r w:rsidRPr="00574B42">
        <w:rPr>
          <w:rFonts w:ascii="Times New Roman" w:hAnsi="Times New Roman" w:cs="Times New Roman"/>
          <w:lang w:val="pt-BR"/>
        </w:rPr>
        <w:t xml:space="preserve"> Uma página do Facebook intitulada “Gado</w:t>
      </w:r>
      <w:r w:rsidRPr="00FC2D81">
        <w:rPr>
          <w:rFonts w:ascii="Times New Roman" w:hAnsi="Times New Roman" w:cs="Times New Roman"/>
          <w:lang w:val="pt-BR"/>
        </w:rPr>
        <w:t xml:space="preserve"> do Bolsonaro” é um dos exemplos onde a crítica a apoiadores/as do presidente pode ser encontrada nas redes sociais</w:t>
      </w:r>
      <w:r w:rsidRPr="00574B42">
        <w:rPr>
          <w:rFonts w:ascii="Times New Roman" w:hAnsi="Times New Roman" w:cs="Times New Roman"/>
          <w:lang w:val="pt-BR"/>
        </w:rPr>
        <w:t xml:space="preserve">. Disponível em: </w:t>
      </w:r>
      <w:hyperlink r:id="rId14" w:history="1">
        <w:r w:rsidRPr="00574B42">
          <w:rPr>
            <w:rStyle w:val="Hyperlink"/>
            <w:rFonts w:ascii="Times New Roman" w:hAnsi="Times New Roman" w:cs="Times New Roman"/>
            <w:lang w:val="pt-BR"/>
          </w:rPr>
          <w:t>https://www.facebook.com/gadodobolsonaro/</w:t>
        </w:r>
      </w:hyperlink>
      <w:r w:rsidR="00BB7B01">
        <w:rPr>
          <w:rStyle w:val="Hyperlink"/>
          <w:rFonts w:ascii="Times New Roman" w:hAnsi="Times New Roman" w:cs="Times New Roman"/>
          <w:lang w:val="pt-BR"/>
        </w:rPr>
        <w:t>.</w:t>
      </w:r>
      <w:r w:rsidRPr="00574B42">
        <w:rPr>
          <w:rFonts w:ascii="Times New Roman" w:hAnsi="Times New Roman" w:cs="Times New Roman"/>
          <w:lang w:val="pt-BR"/>
        </w:rPr>
        <w:t xml:space="preserve"> </w:t>
      </w:r>
      <w:r w:rsidRPr="000D6037">
        <w:rPr>
          <w:rFonts w:ascii="Times New Roman" w:hAnsi="Times New Roman" w:cs="Times New Roman"/>
          <w:lang w:val="pt-BR"/>
        </w:rPr>
        <w:t>Acesso</w:t>
      </w:r>
      <w:r w:rsidR="00BB7B01">
        <w:rPr>
          <w:rFonts w:ascii="Times New Roman" w:hAnsi="Times New Roman" w:cs="Times New Roman"/>
          <w:lang w:val="pt-BR"/>
        </w:rPr>
        <w:t xml:space="preserve"> em:</w:t>
      </w:r>
      <w:r w:rsidRPr="000D6037">
        <w:rPr>
          <w:rFonts w:ascii="Times New Roman" w:hAnsi="Times New Roman" w:cs="Times New Roman"/>
          <w:lang w:val="pt-BR"/>
        </w:rPr>
        <w:t xml:space="preserve"> 05</w:t>
      </w:r>
      <w:r w:rsidR="00BB7B01">
        <w:rPr>
          <w:rFonts w:ascii="Times New Roman" w:hAnsi="Times New Roman" w:cs="Times New Roman"/>
          <w:lang w:val="pt-BR"/>
        </w:rPr>
        <w:t xml:space="preserve"> de</w:t>
      </w:r>
      <w:r w:rsidRPr="000D6037">
        <w:rPr>
          <w:rFonts w:ascii="Times New Roman" w:hAnsi="Times New Roman" w:cs="Times New Roman"/>
          <w:lang w:val="pt-BR"/>
        </w:rPr>
        <w:t xml:space="preserve"> out.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9EC1" w14:textId="2884A792" w:rsidR="007C0C84" w:rsidRDefault="00467968">
    <w:pPr>
      <w:pBdr>
        <w:top w:val="nil"/>
        <w:left w:val="nil"/>
        <w:bottom w:val="nil"/>
        <w:right w:val="nil"/>
        <w:between w:val="nil"/>
      </w:pBdr>
      <w:tabs>
        <w:tab w:val="center" w:pos="3544"/>
      </w:tabs>
      <w:spacing w:after="0"/>
      <w:ind w:firstLine="0"/>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2E31CC">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w:t>
    </w:r>
    <w:r>
      <w:rPr>
        <w:noProof/>
      </w:rPr>
      <w:drawing>
        <wp:anchor distT="0" distB="0" distL="0" distR="0" simplePos="0" relativeHeight="251658240" behindDoc="0" locked="0" layoutInCell="1" hidden="0" allowOverlap="1" wp14:anchorId="32F28FB0" wp14:editId="1E7F1CD2">
          <wp:simplePos x="0" y="0"/>
          <wp:positionH relativeFrom="column">
            <wp:posOffset>-520699</wp:posOffset>
          </wp:positionH>
          <wp:positionV relativeFrom="paragraph">
            <wp:posOffset>-295909</wp:posOffset>
          </wp:positionV>
          <wp:extent cx="334010" cy="1296035"/>
          <wp:effectExtent l="0" t="0" r="0" b="0"/>
          <wp:wrapSquare wrapText="bothSides" distT="0" distB="0" distL="0" distR="0"/>
          <wp:docPr id="4" name="image1.png" descr="textura-1"/>
          <wp:cNvGraphicFramePr/>
          <a:graphic xmlns:a="http://schemas.openxmlformats.org/drawingml/2006/main">
            <a:graphicData uri="http://schemas.openxmlformats.org/drawingml/2006/picture">
              <pic:pic xmlns:pic="http://schemas.openxmlformats.org/drawingml/2006/picture">
                <pic:nvPicPr>
                  <pic:cNvPr id="0" name="image1.png" descr="textura-1"/>
                  <pic:cNvPicPr preferRelativeResize="0"/>
                </pic:nvPicPr>
                <pic:blipFill>
                  <a:blip r:embed="rId1"/>
                  <a:srcRect l="37659" t="3375" r="38538" b="1214"/>
                  <a:stretch>
                    <a:fillRect/>
                  </a:stretch>
                </pic:blipFill>
                <pic:spPr>
                  <a:xfrm>
                    <a:off x="0" y="0"/>
                    <a:ext cx="334010" cy="1296035"/>
                  </a:xfrm>
                  <a:prstGeom prst="rect">
                    <a:avLst/>
                  </a:prstGeom>
                  <a:ln/>
                </pic:spPr>
              </pic:pic>
            </a:graphicData>
          </a:graphic>
        </wp:anchor>
      </w:drawing>
    </w:r>
  </w:p>
  <w:p w14:paraId="5A86043D" w14:textId="77777777" w:rsidR="007C0C84" w:rsidRDefault="007C0C84">
    <w:pPr>
      <w:pBdr>
        <w:top w:val="nil"/>
        <w:left w:val="nil"/>
        <w:bottom w:val="nil"/>
        <w:right w:val="nil"/>
        <w:between w:val="nil"/>
      </w:pBdr>
      <w:tabs>
        <w:tab w:val="center" w:pos="3544"/>
      </w:tabs>
      <w:spacing w:after="0"/>
      <w:ind w:firstLine="0"/>
      <w:jc w:val="left"/>
      <w:rPr>
        <w:rFonts w:ascii="Times New Roman" w:eastAsia="Times New Roman" w:hAnsi="Times New Roman" w:cs="Times New Roman"/>
        <w:color w:val="000000"/>
        <w:sz w:val="16"/>
        <w:szCs w:val="16"/>
      </w:rPr>
    </w:pPr>
  </w:p>
  <w:p w14:paraId="625D85DA" w14:textId="77777777" w:rsidR="007C0C84" w:rsidRDefault="007C0C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17C" w14:textId="77777777" w:rsidR="007C0C84" w:rsidRDefault="00467968">
    <w:pPr>
      <w:pBdr>
        <w:top w:val="nil"/>
        <w:left w:val="nil"/>
        <w:bottom w:val="nil"/>
        <w:right w:val="nil"/>
        <w:between w:val="nil"/>
      </w:pBdr>
      <w:tabs>
        <w:tab w:val="center" w:pos="4252"/>
        <w:tab w:val="right" w:pos="8504"/>
      </w:tabs>
      <w:ind w:left="-284"/>
      <w:jc w:val="left"/>
      <w:rPr>
        <w:rFonts w:ascii="Calibri" w:eastAsia="Calibri" w:hAnsi="Calibri" w:cs="Calibri"/>
        <w:color w:val="000000"/>
        <w:szCs w:val="22"/>
      </w:rPr>
    </w:pPr>
    <w:r>
      <w:rPr>
        <w:rFonts w:ascii="Calibri" w:eastAsia="Calibri" w:hAnsi="Calibri" w:cs="Calibri"/>
        <w:noProof/>
        <w:color w:val="000000"/>
        <w:szCs w:val="22"/>
      </w:rPr>
      <w:drawing>
        <wp:anchor distT="0" distB="0" distL="114300" distR="114300" simplePos="0" relativeHeight="251659264" behindDoc="0" locked="0" layoutInCell="1" hidden="0" allowOverlap="1" wp14:anchorId="0D815B84" wp14:editId="36A08569">
          <wp:simplePos x="0" y="0"/>
          <wp:positionH relativeFrom="margin">
            <wp:posOffset>3004820</wp:posOffset>
          </wp:positionH>
          <wp:positionV relativeFrom="margin">
            <wp:posOffset>-455929</wp:posOffset>
          </wp:positionV>
          <wp:extent cx="1440180" cy="321310"/>
          <wp:effectExtent l="0" t="0" r="0" b="0"/>
          <wp:wrapSquare wrapText="bothSides" distT="0" distB="0" distL="114300" distR="114300"/>
          <wp:docPr id="5" name="image2.png" descr="textura-2"/>
          <wp:cNvGraphicFramePr/>
          <a:graphic xmlns:a="http://schemas.openxmlformats.org/drawingml/2006/main">
            <a:graphicData uri="http://schemas.openxmlformats.org/drawingml/2006/picture">
              <pic:pic xmlns:pic="http://schemas.openxmlformats.org/drawingml/2006/picture">
                <pic:nvPicPr>
                  <pic:cNvPr id="0" name="image2.png" descr="textura-2"/>
                  <pic:cNvPicPr preferRelativeResize="0"/>
                </pic:nvPicPr>
                <pic:blipFill>
                  <a:blip r:embed="rId1"/>
                  <a:srcRect l="5840" t="39555" r="6958" b="40689"/>
                  <a:stretch>
                    <a:fillRect/>
                  </a:stretch>
                </pic:blipFill>
                <pic:spPr>
                  <a:xfrm>
                    <a:off x="0" y="0"/>
                    <a:ext cx="1440180" cy="321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41CD"/>
    <w:multiLevelType w:val="multilevel"/>
    <w:tmpl w:val="14627894"/>
    <w:lvl w:ilvl="0">
      <w:start w:val="1"/>
      <w:numFmt w:val="decimal"/>
      <w:pStyle w:val="Lista"/>
      <w:lvlText w:val="%1."/>
      <w:lvlJc w:val="left"/>
      <w:pPr>
        <w:tabs>
          <w:tab w:val="num" w:pos="720"/>
        </w:tabs>
        <w:ind w:left="720" w:hanging="720"/>
      </w:pPr>
    </w:lvl>
    <w:lvl w:ilvl="1">
      <w:start w:val="1"/>
      <w:numFmt w:val="decimal"/>
      <w:pStyle w:val="11TtuloSecundrio"/>
      <w:lvlText w:val="%2."/>
      <w:lvlJc w:val="left"/>
      <w:pPr>
        <w:tabs>
          <w:tab w:val="num" w:pos="1440"/>
        </w:tabs>
        <w:ind w:left="1440" w:hanging="720"/>
      </w:pPr>
    </w:lvl>
    <w:lvl w:ilvl="2">
      <w:start w:val="1"/>
      <w:numFmt w:val="decimal"/>
      <w:pStyle w:val="111TtuloTerciri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84"/>
    <w:rsid w:val="00011BEE"/>
    <w:rsid w:val="00046590"/>
    <w:rsid w:val="00077356"/>
    <w:rsid w:val="000949BF"/>
    <w:rsid w:val="000D1311"/>
    <w:rsid w:val="001257A4"/>
    <w:rsid w:val="00135B34"/>
    <w:rsid w:val="00165F70"/>
    <w:rsid w:val="001F1C06"/>
    <w:rsid w:val="002313A6"/>
    <w:rsid w:val="00237960"/>
    <w:rsid w:val="00265419"/>
    <w:rsid w:val="002E0127"/>
    <w:rsid w:val="002E31CC"/>
    <w:rsid w:val="00320635"/>
    <w:rsid w:val="00322A00"/>
    <w:rsid w:val="00340BB4"/>
    <w:rsid w:val="0036553A"/>
    <w:rsid w:val="00386C06"/>
    <w:rsid w:val="00426C27"/>
    <w:rsid w:val="00437D44"/>
    <w:rsid w:val="00440F6F"/>
    <w:rsid w:val="00467968"/>
    <w:rsid w:val="00496305"/>
    <w:rsid w:val="00564C5C"/>
    <w:rsid w:val="005936BE"/>
    <w:rsid w:val="005A0565"/>
    <w:rsid w:val="005A75A0"/>
    <w:rsid w:val="00630DA6"/>
    <w:rsid w:val="00672B23"/>
    <w:rsid w:val="006843F0"/>
    <w:rsid w:val="00702655"/>
    <w:rsid w:val="00710218"/>
    <w:rsid w:val="007227B6"/>
    <w:rsid w:val="007268BC"/>
    <w:rsid w:val="007527B5"/>
    <w:rsid w:val="00755F3C"/>
    <w:rsid w:val="00762867"/>
    <w:rsid w:val="007B6896"/>
    <w:rsid w:val="007C0C84"/>
    <w:rsid w:val="007D20E5"/>
    <w:rsid w:val="007D46EE"/>
    <w:rsid w:val="008003E3"/>
    <w:rsid w:val="00815206"/>
    <w:rsid w:val="00841627"/>
    <w:rsid w:val="00842783"/>
    <w:rsid w:val="00852E82"/>
    <w:rsid w:val="0086574F"/>
    <w:rsid w:val="009752B6"/>
    <w:rsid w:val="00977F71"/>
    <w:rsid w:val="009B4AA9"/>
    <w:rsid w:val="009C7E0E"/>
    <w:rsid w:val="009F727F"/>
    <w:rsid w:val="00A638DE"/>
    <w:rsid w:val="00AC2291"/>
    <w:rsid w:val="00AF5053"/>
    <w:rsid w:val="00BA4EDC"/>
    <w:rsid w:val="00BB7B01"/>
    <w:rsid w:val="00BC7271"/>
    <w:rsid w:val="00C72FEC"/>
    <w:rsid w:val="00C8723C"/>
    <w:rsid w:val="00CC1537"/>
    <w:rsid w:val="00CD363E"/>
    <w:rsid w:val="00CF7253"/>
    <w:rsid w:val="00D25E17"/>
    <w:rsid w:val="00D6003B"/>
    <w:rsid w:val="00D74DBB"/>
    <w:rsid w:val="00DB285C"/>
    <w:rsid w:val="00DB69AA"/>
    <w:rsid w:val="00E0419C"/>
    <w:rsid w:val="00E140B7"/>
    <w:rsid w:val="00E23F13"/>
    <w:rsid w:val="00E46EEF"/>
    <w:rsid w:val="00E6103D"/>
    <w:rsid w:val="00EC2751"/>
    <w:rsid w:val="00EC7701"/>
    <w:rsid w:val="00F1142A"/>
    <w:rsid w:val="00F159AF"/>
    <w:rsid w:val="00F679FE"/>
    <w:rsid w:val="00FA6B91"/>
    <w:rsid w:val="00FD44D2"/>
    <w:rsid w:val="00FE6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621B"/>
  <w15:docId w15:val="{270E4DB1-EAC8-4A61-B598-F70AD725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pt-BR" w:eastAsia="pt-BR" w:bidi="ar-SA"/>
      </w:rPr>
    </w:rPrDefault>
    <w:pPrDefault>
      <w:pPr>
        <w:spacing w:after="200"/>
        <w:ind w:firstLine="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44"/>
    <w:rPr>
      <w:rFonts w:ascii="Baskerville Old Face" w:hAnsi="Baskerville Old Face"/>
      <w:szCs w:val="24"/>
      <w:lang w:eastAsia="en-US"/>
    </w:rPr>
  </w:style>
  <w:style w:type="paragraph" w:styleId="Ttulo1">
    <w:name w:val="heading 1"/>
    <w:aliases w:val="TítuloArtigo"/>
    <w:basedOn w:val="Normal"/>
    <w:next w:val="Normal"/>
    <w:link w:val="Ttulo1Char"/>
    <w:uiPriority w:val="9"/>
    <w:qFormat/>
    <w:rsid w:val="008F73E4"/>
    <w:pPr>
      <w:keepNext/>
      <w:spacing w:after="0"/>
      <w:ind w:firstLine="0"/>
      <w:jc w:val="center"/>
      <w:outlineLvl w:val="0"/>
    </w:pPr>
    <w:rPr>
      <w:rFonts w:eastAsia="Times New Roman"/>
      <w:b/>
      <w:bCs/>
      <w:caps/>
      <w:kern w:val="32"/>
      <w:sz w:val="32"/>
      <w:szCs w:val="32"/>
      <w:lang w:val="x-none" w:eastAsia="x-none"/>
    </w:rPr>
  </w:style>
  <w:style w:type="paragraph" w:styleId="Ttulo2">
    <w:name w:val="heading 2"/>
    <w:aliases w:val="TítuloSeção"/>
    <w:basedOn w:val="Normal"/>
    <w:next w:val="Normal"/>
    <w:link w:val="Ttulo2Char"/>
    <w:uiPriority w:val="9"/>
    <w:unhideWhenUsed/>
    <w:qFormat/>
    <w:rsid w:val="00EB379B"/>
    <w:pPr>
      <w:keepNext/>
      <w:spacing w:before="240" w:after="120"/>
      <w:ind w:firstLine="0"/>
      <w:jc w:val="left"/>
      <w:outlineLvl w:val="1"/>
    </w:pPr>
    <w:rPr>
      <w:rFonts w:eastAsia="Times New Roman"/>
      <w:b/>
      <w:bCs/>
      <w:iCs/>
      <w:caps/>
      <w:sz w:val="24"/>
      <w:szCs w:val="22"/>
      <w:lang w:val="x-none"/>
    </w:rPr>
  </w:style>
  <w:style w:type="paragraph" w:styleId="Ttulo3">
    <w:name w:val="heading 3"/>
    <w:basedOn w:val="Normal"/>
    <w:next w:val="Normal"/>
    <w:link w:val="Ttulo3Char"/>
    <w:uiPriority w:val="9"/>
    <w:semiHidden/>
    <w:unhideWhenUsed/>
    <w:qFormat/>
    <w:rsid w:val="00603C6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D568E5"/>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rsid w:val="0068571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286DB4"/>
    <w:pPr>
      <w:spacing w:after="0"/>
      <w:ind w:firstLine="0"/>
      <w:jc w:val="left"/>
      <w:outlineLvl w:val="5"/>
    </w:pPr>
    <w:rPr>
      <w:rFonts w:ascii="Times New Roman" w:eastAsia="Times New Roman" w:hAnsi="Times New Roman"/>
      <w:b/>
      <w:bCs/>
      <w:sz w:val="24"/>
      <w:szCs w:val="22"/>
      <w:lang w:val="pt-PT" w:eastAsia="pt-BR"/>
    </w:rPr>
  </w:style>
  <w:style w:type="paragraph" w:styleId="Ttulo7">
    <w:name w:val="heading 7"/>
    <w:basedOn w:val="Normal"/>
    <w:next w:val="Normal"/>
    <w:link w:val="Ttulo7Char"/>
    <w:rsid w:val="00286DB4"/>
    <w:pPr>
      <w:keepNext/>
      <w:spacing w:before="60" w:after="60"/>
      <w:ind w:firstLine="0"/>
      <w:jc w:val="center"/>
      <w:outlineLvl w:val="6"/>
    </w:pPr>
    <w:rPr>
      <w:rFonts w:ascii="Times New Roman" w:eastAsia="Times New Roman" w:hAnsi="Times New Roman"/>
      <w:b/>
      <w:color w:val="000000"/>
      <w:sz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5A3A8D"/>
    <w:pPr>
      <w:spacing w:after="0" w:line="360" w:lineRule="auto"/>
      <w:jc w:val="center"/>
    </w:pPr>
    <w:rPr>
      <w:rFonts w:eastAsia="Times New Roman"/>
      <w:b/>
      <w:bCs/>
      <w:sz w:val="24"/>
      <w:lang w:val="x-none" w:eastAsia="x-none"/>
    </w:rPr>
  </w:style>
  <w:style w:type="paragraph" w:styleId="Textodenotaderodap">
    <w:name w:val="footnote text"/>
    <w:basedOn w:val="Normal"/>
    <w:link w:val="TextodenotaderodapChar"/>
    <w:uiPriority w:val="99"/>
    <w:unhideWhenUsed/>
    <w:qFormat/>
    <w:rsid w:val="002D00AF"/>
    <w:pPr>
      <w:spacing w:after="0"/>
      <w:ind w:firstLine="0"/>
    </w:pPr>
    <w:rPr>
      <w:sz w:val="16"/>
      <w:szCs w:val="20"/>
      <w:lang w:val="x-none"/>
    </w:rPr>
  </w:style>
  <w:style w:type="character" w:customStyle="1" w:styleId="TextodenotaderodapChar">
    <w:name w:val="Texto de nota de rodapé Char"/>
    <w:link w:val="Textodenotaderodap"/>
    <w:uiPriority w:val="99"/>
    <w:rsid w:val="002D00AF"/>
    <w:rPr>
      <w:rFonts w:ascii="Baskerville Old Face" w:hAnsi="Baskerville Old Face"/>
      <w:sz w:val="16"/>
      <w:lang w:val="x-none" w:eastAsia="en-US"/>
    </w:rPr>
  </w:style>
  <w:style w:type="character" w:styleId="Refdenotaderodap">
    <w:name w:val="footnote reference"/>
    <w:aliases w:val="Ref. de nota al pie.,Referência de rodapé"/>
    <w:uiPriority w:val="99"/>
    <w:unhideWhenUsed/>
    <w:rsid w:val="003B4CE9"/>
    <w:rPr>
      <w:vertAlign w:val="superscript"/>
    </w:rPr>
  </w:style>
  <w:style w:type="paragraph" w:styleId="SemEspaamento">
    <w:name w:val="No Spacing"/>
    <w:basedOn w:val="Normal"/>
    <w:link w:val="SemEspaamentoChar"/>
    <w:rsid w:val="00727B8D"/>
    <w:pPr>
      <w:spacing w:after="0"/>
    </w:pPr>
    <w:rPr>
      <w:rFonts w:ascii="Calibri" w:eastAsia="Times New Roman" w:hAnsi="Calibri"/>
      <w:sz w:val="24"/>
      <w:szCs w:val="32"/>
      <w:lang w:val="en-US" w:bidi="en-US"/>
    </w:rPr>
  </w:style>
  <w:style w:type="character" w:customStyle="1" w:styleId="SemEspaamentoChar">
    <w:name w:val="Sem Espaçamento Char"/>
    <w:link w:val="SemEspaamento"/>
    <w:rsid w:val="00727B8D"/>
    <w:rPr>
      <w:rFonts w:eastAsia="Times New Roman"/>
      <w:sz w:val="24"/>
      <w:szCs w:val="32"/>
      <w:lang w:val="en-US" w:eastAsia="en-US" w:bidi="en-US"/>
    </w:rPr>
  </w:style>
  <w:style w:type="character" w:customStyle="1" w:styleId="CaracteresdeNotadeRodap">
    <w:name w:val="Caracteres de Nota de Rodapé"/>
    <w:rsid w:val="00727B8D"/>
    <w:rPr>
      <w:vertAlign w:val="superscript"/>
    </w:rPr>
  </w:style>
  <w:style w:type="paragraph" w:styleId="Recuodecorpodetexto">
    <w:name w:val="Body Text Indent"/>
    <w:basedOn w:val="Normal"/>
    <w:link w:val="RecuodecorpodetextoChar"/>
    <w:unhideWhenUsed/>
    <w:rsid w:val="0076101A"/>
    <w:pPr>
      <w:spacing w:after="120" w:line="252" w:lineRule="auto"/>
      <w:ind w:left="283"/>
    </w:pPr>
    <w:rPr>
      <w:rFonts w:eastAsia="Times New Roman"/>
      <w:szCs w:val="22"/>
      <w:lang w:val="en-US" w:bidi="en-US"/>
    </w:rPr>
  </w:style>
  <w:style w:type="character" w:customStyle="1" w:styleId="RecuodecorpodetextoChar">
    <w:name w:val="Recuo de corpo de texto Char"/>
    <w:link w:val="Recuodecorpodetexto"/>
    <w:rsid w:val="0076101A"/>
    <w:rPr>
      <w:rFonts w:ascii="Times New Roman" w:eastAsia="Times New Roman" w:hAnsi="Times New Roman"/>
      <w:sz w:val="22"/>
      <w:szCs w:val="22"/>
      <w:lang w:val="en-US" w:eastAsia="en-US" w:bidi="en-US"/>
    </w:rPr>
  </w:style>
  <w:style w:type="character" w:styleId="Hyperlink">
    <w:name w:val="Hyperlink"/>
    <w:unhideWhenUsed/>
    <w:rsid w:val="00FB1066"/>
    <w:rPr>
      <w:color w:val="0000FF"/>
      <w:u w:val="single"/>
    </w:rPr>
  </w:style>
  <w:style w:type="character" w:customStyle="1" w:styleId="ecgrame">
    <w:name w:val="ec_grame"/>
    <w:basedOn w:val="Fontepargpadro"/>
    <w:rsid w:val="00FB1066"/>
  </w:style>
  <w:style w:type="character" w:customStyle="1" w:styleId="ecspelle">
    <w:name w:val="ec_spelle"/>
    <w:basedOn w:val="Fontepargpadro"/>
    <w:rsid w:val="00FB1066"/>
  </w:style>
  <w:style w:type="paragraph" w:styleId="Cabealho">
    <w:name w:val="header"/>
    <w:basedOn w:val="Normal"/>
    <w:link w:val="CabealhoChar"/>
    <w:unhideWhenUsed/>
    <w:rsid w:val="001147BC"/>
    <w:pPr>
      <w:tabs>
        <w:tab w:val="center" w:pos="4252"/>
        <w:tab w:val="right" w:pos="8504"/>
      </w:tabs>
    </w:pPr>
    <w:rPr>
      <w:rFonts w:ascii="Calibri" w:hAnsi="Calibri"/>
      <w:szCs w:val="22"/>
      <w:lang w:val="x-none"/>
    </w:rPr>
  </w:style>
  <w:style w:type="character" w:customStyle="1" w:styleId="CabealhoChar">
    <w:name w:val="Cabeçalho Char"/>
    <w:link w:val="Cabealho"/>
    <w:uiPriority w:val="99"/>
    <w:rsid w:val="001147BC"/>
    <w:rPr>
      <w:sz w:val="22"/>
      <w:szCs w:val="22"/>
      <w:lang w:eastAsia="en-US"/>
    </w:rPr>
  </w:style>
  <w:style w:type="paragraph" w:styleId="Rodap">
    <w:name w:val="footer"/>
    <w:basedOn w:val="Normal"/>
    <w:link w:val="RodapChar"/>
    <w:uiPriority w:val="99"/>
    <w:unhideWhenUsed/>
    <w:rsid w:val="00A22DE9"/>
    <w:pPr>
      <w:tabs>
        <w:tab w:val="center" w:pos="4252"/>
        <w:tab w:val="right" w:pos="8504"/>
      </w:tabs>
      <w:spacing w:after="0"/>
      <w:ind w:firstLine="0"/>
    </w:pPr>
    <w:rPr>
      <w:rFonts w:ascii="Arial" w:hAnsi="Arial"/>
      <w:sz w:val="16"/>
      <w:lang w:val="x-none"/>
    </w:rPr>
  </w:style>
  <w:style w:type="character" w:customStyle="1" w:styleId="RodapChar">
    <w:name w:val="Rodapé Char"/>
    <w:link w:val="Rodap"/>
    <w:uiPriority w:val="99"/>
    <w:rsid w:val="00A22DE9"/>
    <w:rPr>
      <w:rFonts w:ascii="Arial" w:hAnsi="Arial"/>
      <w:sz w:val="16"/>
      <w:szCs w:val="24"/>
      <w:lang w:val="x-none" w:eastAsia="en-US"/>
    </w:rPr>
  </w:style>
  <w:style w:type="paragraph" w:customStyle="1" w:styleId="Autor">
    <w:name w:val="Autor"/>
    <w:basedOn w:val="Normal"/>
    <w:link w:val="AutorChar"/>
    <w:qFormat/>
    <w:rsid w:val="00EB379B"/>
    <w:pPr>
      <w:autoSpaceDE w:val="0"/>
      <w:autoSpaceDN w:val="0"/>
      <w:spacing w:after="0"/>
      <w:ind w:firstLine="709"/>
      <w:jc w:val="right"/>
    </w:pPr>
    <w:rPr>
      <w:rFonts w:eastAsia="Times New Roman"/>
      <w:b/>
      <w:sz w:val="24"/>
      <w:lang w:val="x-none" w:eastAsia="x-none"/>
    </w:rPr>
  </w:style>
  <w:style w:type="character" w:customStyle="1" w:styleId="AutorChar">
    <w:name w:val="Autor Char"/>
    <w:link w:val="Autor"/>
    <w:rsid w:val="00EB379B"/>
    <w:rPr>
      <w:rFonts w:ascii="Baskerville Old Face" w:eastAsia="Times New Roman" w:hAnsi="Baskerville Old Face"/>
      <w:b/>
      <w:sz w:val="24"/>
      <w:szCs w:val="24"/>
      <w:lang w:val="x-none" w:eastAsia="x-none"/>
    </w:rPr>
  </w:style>
  <w:style w:type="paragraph" w:styleId="Corpodetexto">
    <w:name w:val="Body Text"/>
    <w:basedOn w:val="Normal"/>
    <w:link w:val="CorpodetextoChar"/>
    <w:unhideWhenUsed/>
    <w:rsid w:val="002D438F"/>
    <w:pPr>
      <w:spacing w:after="120"/>
    </w:pPr>
    <w:rPr>
      <w:rFonts w:ascii="Calibri" w:hAnsi="Calibri"/>
      <w:szCs w:val="22"/>
      <w:lang w:val="x-none"/>
    </w:rPr>
  </w:style>
  <w:style w:type="character" w:customStyle="1" w:styleId="CorpodetextoChar">
    <w:name w:val="Corpo de texto Char"/>
    <w:link w:val="Corpodetexto"/>
    <w:uiPriority w:val="99"/>
    <w:rsid w:val="002D438F"/>
    <w:rPr>
      <w:sz w:val="22"/>
      <w:szCs w:val="22"/>
      <w:lang w:eastAsia="en-US"/>
    </w:rPr>
  </w:style>
  <w:style w:type="paragraph" w:styleId="Textodebalo">
    <w:name w:val="Balloon Text"/>
    <w:basedOn w:val="Normal"/>
    <w:link w:val="TextodebaloChar"/>
    <w:semiHidden/>
    <w:unhideWhenUsed/>
    <w:rsid w:val="002C44B9"/>
    <w:pPr>
      <w:spacing w:after="0"/>
    </w:pPr>
    <w:rPr>
      <w:rFonts w:ascii="Tahoma" w:hAnsi="Tahoma"/>
      <w:sz w:val="16"/>
      <w:szCs w:val="16"/>
      <w:lang w:val="x-none"/>
    </w:rPr>
  </w:style>
  <w:style w:type="character" w:customStyle="1" w:styleId="TextodebaloChar">
    <w:name w:val="Texto de balão Char"/>
    <w:link w:val="Textodebalo"/>
    <w:uiPriority w:val="99"/>
    <w:semiHidden/>
    <w:rsid w:val="002C44B9"/>
    <w:rPr>
      <w:rFonts w:ascii="Tahoma" w:hAnsi="Tahoma" w:cs="Tahoma"/>
      <w:sz w:val="16"/>
      <w:szCs w:val="16"/>
      <w:lang w:eastAsia="en-US"/>
    </w:rPr>
  </w:style>
  <w:style w:type="paragraph" w:styleId="Recuodecorpodetexto3">
    <w:name w:val="Body Text Indent 3"/>
    <w:basedOn w:val="Normal"/>
    <w:link w:val="Recuodecorpodetexto3Char"/>
    <w:unhideWhenUsed/>
    <w:rsid w:val="00CD0ACE"/>
    <w:pPr>
      <w:spacing w:after="120"/>
      <w:ind w:left="283"/>
    </w:pPr>
    <w:rPr>
      <w:rFonts w:ascii="Calibri" w:hAnsi="Calibri"/>
      <w:sz w:val="16"/>
      <w:szCs w:val="16"/>
      <w:lang w:val="x-none"/>
    </w:rPr>
  </w:style>
  <w:style w:type="character" w:customStyle="1" w:styleId="Recuodecorpodetexto3Char">
    <w:name w:val="Recuo de corpo de texto 3 Char"/>
    <w:link w:val="Recuodecorpodetexto3"/>
    <w:uiPriority w:val="99"/>
    <w:rsid w:val="00CD0ACE"/>
    <w:rPr>
      <w:sz w:val="16"/>
      <w:szCs w:val="16"/>
      <w:lang w:eastAsia="en-US"/>
    </w:rPr>
  </w:style>
  <w:style w:type="character" w:customStyle="1" w:styleId="article">
    <w:name w:val="article"/>
    <w:basedOn w:val="Fontepargpadro"/>
    <w:rsid w:val="00CD0ACE"/>
  </w:style>
  <w:style w:type="paragraph" w:styleId="NormalWeb">
    <w:name w:val="Normal (Web)"/>
    <w:basedOn w:val="Normal"/>
    <w:uiPriority w:val="99"/>
    <w:rsid w:val="00CD0ACE"/>
    <w:pPr>
      <w:spacing w:before="100" w:beforeAutospacing="1" w:after="100" w:afterAutospacing="1"/>
    </w:pPr>
    <w:rPr>
      <w:rFonts w:ascii="Times New Roman" w:eastAsia="Times New Roman" w:hAnsi="Times New Roman"/>
      <w:sz w:val="24"/>
      <w:lang w:eastAsia="pt-BR"/>
    </w:rPr>
  </w:style>
  <w:style w:type="paragraph" w:styleId="Recuodecorpodetexto2">
    <w:name w:val="Body Text Indent 2"/>
    <w:basedOn w:val="Normal"/>
    <w:link w:val="Recuodecorpodetexto2Char"/>
    <w:unhideWhenUsed/>
    <w:rsid w:val="00CD0ACE"/>
    <w:pPr>
      <w:spacing w:after="120" w:line="480" w:lineRule="auto"/>
      <w:ind w:left="283"/>
    </w:pPr>
    <w:rPr>
      <w:rFonts w:ascii="Calibri" w:hAnsi="Calibri"/>
      <w:szCs w:val="22"/>
      <w:lang w:val="x-none"/>
    </w:rPr>
  </w:style>
  <w:style w:type="character" w:customStyle="1" w:styleId="Recuodecorpodetexto2Char">
    <w:name w:val="Recuo de corpo de texto 2 Char"/>
    <w:link w:val="Recuodecorpodetexto2"/>
    <w:rsid w:val="00CD0ACE"/>
    <w:rPr>
      <w:rFonts w:ascii="Calibri" w:eastAsia="Calibri" w:hAnsi="Calibri" w:cs="Times New Roman"/>
      <w:sz w:val="22"/>
      <w:szCs w:val="22"/>
      <w:lang w:eastAsia="en-US"/>
    </w:rPr>
  </w:style>
  <w:style w:type="character" w:customStyle="1" w:styleId="Caracteresdenotaderodap0">
    <w:name w:val="Caracteres de nota de rodapé"/>
    <w:rsid w:val="00CD0ACE"/>
    <w:rPr>
      <w:vertAlign w:val="superscript"/>
    </w:rPr>
  </w:style>
  <w:style w:type="paragraph" w:customStyle="1" w:styleId="ecxmsonormal">
    <w:name w:val="ecxmsonormal"/>
    <w:basedOn w:val="Normal"/>
    <w:rsid w:val="00CD0ACE"/>
    <w:pPr>
      <w:spacing w:after="324"/>
    </w:pPr>
    <w:rPr>
      <w:rFonts w:ascii="Times New Roman" w:eastAsia="Times New Roman" w:hAnsi="Times New Roman"/>
      <w:sz w:val="24"/>
      <w:lang w:eastAsia="pt-BR"/>
    </w:rPr>
  </w:style>
  <w:style w:type="character" w:styleId="Forte">
    <w:name w:val="Strong"/>
    <w:rsid w:val="00CD0ACE"/>
    <w:rPr>
      <w:b/>
      <w:bCs/>
    </w:rPr>
  </w:style>
  <w:style w:type="character" w:styleId="nfase">
    <w:name w:val="Emphasis"/>
    <w:uiPriority w:val="20"/>
    <w:rsid w:val="00CD0ACE"/>
    <w:rPr>
      <w:i/>
      <w:iCs/>
    </w:rPr>
  </w:style>
  <w:style w:type="character" w:customStyle="1" w:styleId="text">
    <w:name w:val="text"/>
    <w:basedOn w:val="Fontepargpadro"/>
    <w:rsid w:val="00CD0ACE"/>
  </w:style>
  <w:style w:type="character" w:customStyle="1" w:styleId="texto1">
    <w:name w:val="texto1"/>
    <w:rsid w:val="00CD0ACE"/>
    <w:rPr>
      <w:rFonts w:ascii="Verdana" w:hAnsi="Verdana" w:hint="default"/>
      <w:color w:val="000000"/>
      <w:sz w:val="20"/>
      <w:szCs w:val="20"/>
    </w:rPr>
  </w:style>
  <w:style w:type="paragraph" w:customStyle="1" w:styleId="TextodeNotaBA">
    <w:name w:val="Texto de Nota B A"/>
    <w:rsid w:val="00CD0ACE"/>
    <w:rPr>
      <w:rFonts w:ascii="Helvetica" w:eastAsia="ヒラギノ角ゴ Pro W3" w:hAnsi="Helvetica"/>
      <w:color w:val="000000"/>
      <w:lang w:val="pt-PT" w:eastAsia="en-US"/>
    </w:rPr>
  </w:style>
  <w:style w:type="paragraph" w:customStyle="1" w:styleId="FormaLivreC">
    <w:name w:val="Forma Livre C"/>
    <w:rsid w:val="00CD0ACE"/>
    <w:rPr>
      <w:rFonts w:ascii="Times New Roman" w:eastAsia="ヒラギノ角ゴ Pro W3" w:hAnsi="Times New Roman"/>
      <w:color w:val="000000"/>
      <w:lang w:eastAsia="en-US"/>
    </w:rPr>
  </w:style>
  <w:style w:type="paragraph" w:customStyle="1" w:styleId="FormaLivreCA">
    <w:name w:val="Forma Livre C A"/>
    <w:rsid w:val="00CD0ACE"/>
    <w:pPr>
      <w:suppressAutoHyphens/>
    </w:pPr>
    <w:rPr>
      <w:rFonts w:ascii="Times New Roman" w:eastAsia="ヒラギノ角ゴ Pro W3" w:hAnsi="Times New Roman"/>
      <w:color w:val="000000"/>
      <w:kern w:val="1"/>
      <w:lang w:eastAsia="hi-IN" w:bidi="hi-IN"/>
    </w:rPr>
  </w:style>
  <w:style w:type="paragraph" w:customStyle="1" w:styleId="NormalJustificado">
    <w:name w:val="Normal + Justificado"/>
    <w:aliases w:val="À esquerda:  4,5 cm"/>
    <w:basedOn w:val="Corpodetexto"/>
    <w:rsid w:val="00CD0ACE"/>
    <w:pPr>
      <w:spacing w:after="0" w:line="360" w:lineRule="auto"/>
      <w:ind w:firstLine="708"/>
    </w:pPr>
    <w:rPr>
      <w:rFonts w:ascii="Arial" w:eastAsia="Times New Roman" w:hAnsi="Arial" w:cs="Arial"/>
      <w:bCs/>
      <w:sz w:val="24"/>
      <w:szCs w:val="20"/>
      <w:lang w:val="pt-BR" w:eastAsia="pt-BR"/>
    </w:rPr>
  </w:style>
  <w:style w:type="paragraph" w:customStyle="1" w:styleId="Default">
    <w:name w:val="Default"/>
    <w:rsid w:val="00CD0ACE"/>
    <w:pPr>
      <w:autoSpaceDE w:val="0"/>
      <w:autoSpaceDN w:val="0"/>
      <w:adjustRightInd w:val="0"/>
    </w:pPr>
    <w:rPr>
      <w:rFonts w:ascii="Arial" w:eastAsia="Times New Roman" w:hAnsi="Arial" w:cs="Arial"/>
      <w:color w:val="000000"/>
      <w:sz w:val="24"/>
      <w:szCs w:val="24"/>
    </w:rPr>
  </w:style>
  <w:style w:type="character" w:customStyle="1" w:styleId="grame">
    <w:name w:val="grame"/>
    <w:basedOn w:val="Fontepargpadro"/>
    <w:rsid w:val="00CD0ACE"/>
  </w:style>
  <w:style w:type="character" w:customStyle="1" w:styleId="spelle">
    <w:name w:val="spelle"/>
    <w:basedOn w:val="Fontepargpadro"/>
    <w:rsid w:val="00CD0ACE"/>
  </w:style>
  <w:style w:type="paragraph" w:customStyle="1" w:styleId="default0">
    <w:name w:val="default"/>
    <w:basedOn w:val="Normal"/>
    <w:rsid w:val="00CD0ACE"/>
    <w:pPr>
      <w:spacing w:before="100" w:beforeAutospacing="1" w:after="100" w:afterAutospacing="1"/>
    </w:pPr>
    <w:rPr>
      <w:rFonts w:ascii="Times New Roman" w:eastAsia="Times New Roman" w:hAnsi="Times New Roman"/>
      <w:sz w:val="24"/>
      <w:lang w:eastAsia="pt-BR"/>
    </w:rPr>
  </w:style>
  <w:style w:type="character" w:customStyle="1" w:styleId="style81">
    <w:name w:val="style81"/>
    <w:rsid w:val="00CD0ACE"/>
    <w:rPr>
      <w:rFonts w:ascii="Trebuchet MS" w:hAnsi="Trebuchet MS" w:hint="default"/>
      <w:b/>
      <w:bCs/>
      <w:color w:val="A44200"/>
      <w:sz w:val="20"/>
      <w:szCs w:val="20"/>
    </w:rPr>
  </w:style>
  <w:style w:type="character" w:customStyle="1" w:styleId="apple-converted-space">
    <w:name w:val="apple-converted-space"/>
    <w:basedOn w:val="Fontepargpadro"/>
    <w:rsid w:val="00CD0ACE"/>
  </w:style>
  <w:style w:type="paragraph" w:styleId="Corpodetexto2">
    <w:name w:val="Body Text 2"/>
    <w:basedOn w:val="Normal"/>
    <w:link w:val="Corpodetexto2Char"/>
    <w:unhideWhenUsed/>
    <w:rsid w:val="00CD0ACE"/>
    <w:pPr>
      <w:spacing w:after="120" w:line="480" w:lineRule="auto"/>
    </w:pPr>
    <w:rPr>
      <w:rFonts w:ascii="Calibri" w:hAnsi="Calibri"/>
      <w:szCs w:val="22"/>
      <w:lang w:val="x-none"/>
    </w:rPr>
  </w:style>
  <w:style w:type="character" w:customStyle="1" w:styleId="Corpodetexto2Char">
    <w:name w:val="Corpo de texto 2 Char"/>
    <w:link w:val="Corpodetexto2"/>
    <w:uiPriority w:val="99"/>
    <w:rsid w:val="00CD0ACE"/>
    <w:rPr>
      <w:sz w:val="22"/>
      <w:szCs w:val="22"/>
      <w:lang w:eastAsia="en-US"/>
    </w:rPr>
  </w:style>
  <w:style w:type="character" w:customStyle="1" w:styleId="Ttulo1Char">
    <w:name w:val="Título 1 Char"/>
    <w:aliases w:val="TítuloArtigo Char"/>
    <w:link w:val="Ttulo1"/>
    <w:rsid w:val="008F73E4"/>
    <w:rPr>
      <w:rFonts w:ascii="Baskerville Old Face" w:eastAsia="Times New Roman" w:hAnsi="Baskerville Old Face"/>
      <w:b/>
      <w:bCs/>
      <w:caps/>
      <w:kern w:val="32"/>
      <w:sz w:val="32"/>
      <w:szCs w:val="32"/>
      <w:lang w:val="x-none" w:eastAsia="x-none"/>
    </w:rPr>
  </w:style>
  <w:style w:type="character" w:customStyle="1" w:styleId="TtuloChar">
    <w:name w:val="Título Char"/>
    <w:link w:val="Ttulo"/>
    <w:uiPriority w:val="10"/>
    <w:rsid w:val="005A3A8D"/>
    <w:rPr>
      <w:rFonts w:ascii="Times New Roman" w:eastAsia="Times New Roman" w:hAnsi="Times New Roman"/>
      <w:b/>
      <w:bCs/>
      <w:sz w:val="24"/>
      <w:szCs w:val="24"/>
    </w:rPr>
  </w:style>
  <w:style w:type="paragraph" w:customStyle="1" w:styleId="ResumoArtigo">
    <w:name w:val="ResumoArtigo"/>
    <w:basedOn w:val="Normal"/>
    <w:link w:val="ResumoArtigoChar"/>
    <w:qFormat/>
    <w:rsid w:val="00FB7F45"/>
    <w:pPr>
      <w:spacing w:after="0"/>
      <w:ind w:firstLine="0"/>
    </w:pPr>
    <w:rPr>
      <w:sz w:val="18"/>
      <w:lang w:val="x-none"/>
    </w:rPr>
  </w:style>
  <w:style w:type="character" w:customStyle="1" w:styleId="Ttulo2Char">
    <w:name w:val="Título 2 Char"/>
    <w:aliases w:val="TítuloSeção Char"/>
    <w:link w:val="Ttulo2"/>
    <w:uiPriority w:val="9"/>
    <w:rsid w:val="00EB379B"/>
    <w:rPr>
      <w:rFonts w:ascii="Baskerville Old Face" w:eastAsia="Times New Roman" w:hAnsi="Baskerville Old Face"/>
      <w:b/>
      <w:bCs/>
      <w:iCs/>
      <w:caps/>
      <w:sz w:val="24"/>
      <w:szCs w:val="22"/>
      <w:lang w:val="x-none" w:eastAsia="en-US"/>
    </w:rPr>
  </w:style>
  <w:style w:type="character" w:customStyle="1" w:styleId="ResumoArtigoChar">
    <w:name w:val="ResumoArtigo Char"/>
    <w:link w:val="ResumoArtigo"/>
    <w:rsid w:val="00FB7F45"/>
    <w:rPr>
      <w:rFonts w:ascii="Baskerville Old Face" w:hAnsi="Baskerville Old Face"/>
      <w:sz w:val="18"/>
      <w:szCs w:val="24"/>
      <w:lang w:val="x-none" w:eastAsia="en-US"/>
    </w:rPr>
  </w:style>
  <w:style w:type="paragraph" w:customStyle="1" w:styleId="Citaes">
    <w:name w:val="Citações"/>
    <w:basedOn w:val="Normal"/>
    <w:link w:val="CitaesChar"/>
    <w:qFormat/>
    <w:rsid w:val="0027316F"/>
    <w:pPr>
      <w:spacing w:after="0"/>
      <w:ind w:left="2268" w:firstLine="0"/>
    </w:pPr>
    <w:rPr>
      <w:sz w:val="18"/>
      <w:szCs w:val="18"/>
      <w:lang w:val="x-none"/>
    </w:rPr>
  </w:style>
  <w:style w:type="paragraph" w:customStyle="1" w:styleId="BibliografiaArtigo">
    <w:name w:val="BibliografiaArtigo"/>
    <w:basedOn w:val="Normal"/>
    <w:link w:val="BibliografiaArtigoChar"/>
    <w:qFormat/>
    <w:rsid w:val="00860499"/>
    <w:pPr>
      <w:ind w:firstLine="0"/>
    </w:pPr>
    <w:rPr>
      <w:lang w:val="x-none"/>
    </w:rPr>
  </w:style>
  <w:style w:type="character" w:customStyle="1" w:styleId="CitaesChar">
    <w:name w:val="Citações Char"/>
    <w:link w:val="Citaes"/>
    <w:rsid w:val="0027316F"/>
    <w:rPr>
      <w:rFonts w:ascii="Times New Roman" w:hAnsi="Times New Roman"/>
      <w:sz w:val="18"/>
      <w:szCs w:val="18"/>
      <w:lang w:eastAsia="en-US"/>
    </w:rPr>
  </w:style>
  <w:style w:type="paragraph" w:styleId="Sumrio1">
    <w:name w:val="toc 1"/>
    <w:basedOn w:val="Normal"/>
    <w:next w:val="Normal"/>
    <w:autoRedefine/>
    <w:uiPriority w:val="39"/>
    <w:unhideWhenUsed/>
    <w:rsid w:val="00105097"/>
  </w:style>
  <w:style w:type="character" w:customStyle="1" w:styleId="BibliografiaArtigoChar">
    <w:name w:val="BibliografiaArtigo Char"/>
    <w:link w:val="BibliografiaArtigo"/>
    <w:rsid w:val="00860499"/>
    <w:rPr>
      <w:rFonts w:ascii="Baskerville Old Face" w:hAnsi="Baskerville Old Face"/>
      <w:sz w:val="22"/>
      <w:szCs w:val="24"/>
      <w:lang w:val="x-none" w:eastAsia="en-US"/>
    </w:rPr>
  </w:style>
  <w:style w:type="table" w:styleId="Tabelacomgrade">
    <w:name w:val="Table Grid"/>
    <w:basedOn w:val="Tabelanormal"/>
    <w:uiPriority w:val="39"/>
    <w:rsid w:val="0000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LinguaEstrangeira">
    <w:name w:val="TitleLinguaEstrangeira"/>
    <w:basedOn w:val="Normal"/>
    <w:link w:val="TitleLinguaEstrangeiraChar"/>
    <w:rsid w:val="00EB379B"/>
    <w:pPr>
      <w:ind w:firstLine="0"/>
      <w:jc w:val="center"/>
    </w:pPr>
    <w:rPr>
      <w:b/>
      <w:sz w:val="24"/>
      <w:lang w:val="en-US"/>
    </w:rPr>
  </w:style>
  <w:style w:type="paragraph" w:styleId="TextosemFormatao">
    <w:name w:val="Plain Text"/>
    <w:basedOn w:val="Normal"/>
    <w:link w:val="TextosemFormataoChar"/>
    <w:uiPriority w:val="99"/>
    <w:unhideWhenUsed/>
    <w:rsid w:val="00A77F3D"/>
    <w:pPr>
      <w:spacing w:after="0"/>
      <w:ind w:firstLine="0"/>
      <w:jc w:val="left"/>
    </w:pPr>
    <w:rPr>
      <w:rFonts w:ascii="Calibri" w:hAnsi="Calibri"/>
      <w:szCs w:val="21"/>
      <w:lang w:val="x-none"/>
    </w:rPr>
  </w:style>
  <w:style w:type="character" w:customStyle="1" w:styleId="TitleLinguaEstrangeiraChar">
    <w:name w:val="TitleLinguaEstrangeira Char"/>
    <w:link w:val="TitleLinguaEstrangeira"/>
    <w:rsid w:val="00EB379B"/>
    <w:rPr>
      <w:rFonts w:ascii="Baskerville Old Face" w:hAnsi="Baskerville Old Face"/>
      <w:b/>
      <w:sz w:val="24"/>
      <w:szCs w:val="24"/>
      <w:lang w:val="en-US" w:eastAsia="en-US"/>
    </w:rPr>
  </w:style>
  <w:style w:type="character" w:customStyle="1" w:styleId="TextosemFormataoChar">
    <w:name w:val="Texto sem Formatação Char"/>
    <w:link w:val="TextosemFormatao"/>
    <w:uiPriority w:val="99"/>
    <w:rsid w:val="00A77F3D"/>
    <w:rPr>
      <w:sz w:val="22"/>
      <w:szCs w:val="21"/>
      <w:lang w:eastAsia="en-US"/>
    </w:rPr>
  </w:style>
  <w:style w:type="paragraph" w:customStyle="1" w:styleId="Textonormal">
    <w:name w:val="Texto normal"/>
    <w:basedOn w:val="Corpodetexto"/>
    <w:rsid w:val="00A77F3D"/>
    <w:pPr>
      <w:spacing w:line="276" w:lineRule="auto"/>
      <w:ind w:firstLine="0"/>
      <w:jc w:val="left"/>
    </w:pPr>
    <w:rPr>
      <w:rFonts w:eastAsia="Times New Roman"/>
      <w:lang w:val="pt-BR"/>
    </w:rPr>
  </w:style>
  <w:style w:type="character" w:customStyle="1" w:styleId="ecxapple-style-span">
    <w:name w:val="ecxapple-style-span"/>
    <w:rsid w:val="00A77F3D"/>
  </w:style>
  <w:style w:type="paragraph" w:customStyle="1" w:styleId="RodapArtigo">
    <w:name w:val="RodapéArtigo"/>
    <w:basedOn w:val="Textodenotaderodap"/>
    <w:rsid w:val="004024B7"/>
  </w:style>
  <w:style w:type="paragraph" w:customStyle="1" w:styleId="Numerao">
    <w:name w:val="Numeração"/>
    <w:basedOn w:val="Rodap"/>
    <w:rsid w:val="002D00AF"/>
    <w:pPr>
      <w:tabs>
        <w:tab w:val="clear" w:pos="4252"/>
        <w:tab w:val="center" w:pos="3544"/>
      </w:tabs>
      <w:jc w:val="left"/>
    </w:pPr>
    <w:rPr>
      <w:rFonts w:ascii="Times New Roman" w:hAnsi="Times New Roman"/>
    </w:rPr>
  </w:style>
  <w:style w:type="character" w:customStyle="1" w:styleId="plainlinks">
    <w:name w:val="plainlinks"/>
    <w:rsid w:val="00233881"/>
  </w:style>
  <w:style w:type="character" w:customStyle="1" w:styleId="fontstyle01">
    <w:name w:val="fontstyle01"/>
    <w:rsid w:val="00327B31"/>
    <w:rPr>
      <w:rFonts w:ascii="Gotham-Book" w:hAnsi="Gotham-Book" w:hint="default"/>
      <w:b w:val="0"/>
      <w:bCs w:val="0"/>
      <w:i w:val="0"/>
      <w:iCs w:val="0"/>
      <w:color w:val="000000"/>
      <w:sz w:val="16"/>
      <w:szCs w:val="16"/>
    </w:rPr>
  </w:style>
  <w:style w:type="character" w:styleId="HiperlinkVisitado">
    <w:name w:val="FollowedHyperlink"/>
    <w:semiHidden/>
    <w:unhideWhenUsed/>
    <w:rsid w:val="00570FD9"/>
    <w:rPr>
      <w:color w:val="954F72"/>
      <w:u w:val="single"/>
    </w:rPr>
  </w:style>
  <w:style w:type="character" w:customStyle="1" w:styleId="Ttulo4Char">
    <w:name w:val="Título 4 Char"/>
    <w:link w:val="Ttulo4"/>
    <w:uiPriority w:val="9"/>
    <w:semiHidden/>
    <w:rsid w:val="00D568E5"/>
    <w:rPr>
      <w:rFonts w:ascii="Calibri" w:eastAsia="Times New Roman" w:hAnsi="Calibri" w:cs="Times New Roman"/>
      <w:b/>
      <w:bCs/>
      <w:sz w:val="28"/>
      <w:szCs w:val="28"/>
      <w:lang w:eastAsia="en-US"/>
    </w:rPr>
  </w:style>
  <w:style w:type="paragraph" w:styleId="Textodecomentrio">
    <w:name w:val="annotation text"/>
    <w:basedOn w:val="Normal"/>
    <w:link w:val="TextodecomentrioChar"/>
    <w:uiPriority w:val="99"/>
    <w:unhideWhenUsed/>
    <w:rsid w:val="00D568E5"/>
    <w:pPr>
      <w:suppressAutoHyphens/>
      <w:spacing w:line="276" w:lineRule="auto"/>
      <w:ind w:firstLine="0"/>
      <w:jc w:val="left"/>
    </w:pPr>
    <w:rPr>
      <w:rFonts w:ascii="Calibri" w:eastAsia="Times New Roman" w:hAnsi="Calibri" w:cs="Calibri"/>
      <w:sz w:val="20"/>
      <w:szCs w:val="20"/>
      <w:lang w:eastAsia="zh-CN"/>
    </w:rPr>
  </w:style>
  <w:style w:type="character" w:customStyle="1" w:styleId="TextodecomentrioChar">
    <w:name w:val="Texto de comentário Char"/>
    <w:link w:val="Textodecomentrio"/>
    <w:uiPriority w:val="99"/>
    <w:rsid w:val="00D568E5"/>
    <w:rPr>
      <w:rFonts w:eastAsia="Times New Roman" w:cs="Calibri"/>
      <w:lang w:eastAsia="zh-CN"/>
    </w:rPr>
  </w:style>
  <w:style w:type="paragraph" w:styleId="Citao">
    <w:name w:val="Quote"/>
    <w:basedOn w:val="Normal"/>
    <w:next w:val="Normal"/>
    <w:link w:val="CitaoChar"/>
    <w:uiPriority w:val="29"/>
    <w:rsid w:val="00D568E5"/>
    <w:rPr>
      <w:i/>
      <w:iCs/>
      <w:color w:val="000000"/>
    </w:rPr>
  </w:style>
  <w:style w:type="character" w:customStyle="1" w:styleId="CitaoChar">
    <w:name w:val="Citação Char"/>
    <w:link w:val="Citao"/>
    <w:uiPriority w:val="29"/>
    <w:rsid w:val="00D568E5"/>
    <w:rPr>
      <w:rFonts w:ascii="Baskerville Old Face" w:hAnsi="Baskerville Old Face"/>
      <w:i/>
      <w:iCs/>
      <w:color w:val="000000"/>
      <w:sz w:val="22"/>
      <w:szCs w:val="24"/>
      <w:lang w:eastAsia="en-US"/>
    </w:rPr>
  </w:style>
  <w:style w:type="paragraph" w:styleId="CitaoIntensa">
    <w:name w:val="Intense Quote"/>
    <w:basedOn w:val="Normal"/>
    <w:next w:val="Normal"/>
    <w:link w:val="CitaoIntensaChar"/>
    <w:uiPriority w:val="30"/>
    <w:rsid w:val="00D568E5"/>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uiPriority w:val="30"/>
    <w:rsid w:val="00D568E5"/>
    <w:rPr>
      <w:rFonts w:ascii="Baskerville Old Face" w:hAnsi="Baskerville Old Face"/>
      <w:b/>
      <w:bCs/>
      <w:i/>
      <w:iCs/>
      <w:color w:val="4F81BD"/>
      <w:sz w:val="22"/>
      <w:szCs w:val="24"/>
      <w:lang w:eastAsia="en-US"/>
    </w:rPr>
  </w:style>
  <w:style w:type="paragraph" w:customStyle="1" w:styleId="TextoT">
    <w:name w:val="TextoT"/>
    <w:basedOn w:val="Normal"/>
    <w:autoRedefine/>
    <w:uiPriority w:val="99"/>
    <w:rsid w:val="00282E2E"/>
    <w:pPr>
      <w:tabs>
        <w:tab w:val="left" w:pos="0"/>
        <w:tab w:val="left" w:pos="1560"/>
      </w:tabs>
      <w:spacing w:before="240" w:after="240" w:line="360" w:lineRule="auto"/>
      <w:ind w:firstLine="0"/>
    </w:pPr>
    <w:rPr>
      <w:rFonts w:ascii="NewsGotT" w:hAnsi="NewsGotT"/>
      <w:sz w:val="24"/>
      <w:szCs w:val="22"/>
    </w:rPr>
  </w:style>
  <w:style w:type="character" w:customStyle="1" w:styleId="Ttulo5Char">
    <w:name w:val="Título 5 Char"/>
    <w:link w:val="Ttulo5"/>
    <w:uiPriority w:val="9"/>
    <w:semiHidden/>
    <w:rsid w:val="00685711"/>
    <w:rPr>
      <w:rFonts w:ascii="Calibri" w:eastAsia="Times New Roman" w:hAnsi="Calibri" w:cs="Times New Roman"/>
      <w:b/>
      <w:bCs/>
      <w:i/>
      <w:iCs/>
      <w:sz w:val="26"/>
      <w:szCs w:val="26"/>
      <w:lang w:eastAsia="en-US"/>
    </w:rPr>
  </w:style>
  <w:style w:type="paragraph" w:customStyle="1" w:styleId="spip">
    <w:name w:val="spip"/>
    <w:basedOn w:val="Normal"/>
    <w:rsid w:val="00685711"/>
    <w:pPr>
      <w:spacing w:before="100" w:beforeAutospacing="1" w:after="100" w:afterAutospacing="1"/>
      <w:ind w:firstLine="0"/>
      <w:jc w:val="left"/>
    </w:pPr>
    <w:rPr>
      <w:rFonts w:ascii="Times New Roman" w:eastAsia="Times New Roman" w:hAnsi="Times New Roman"/>
      <w:sz w:val="24"/>
      <w:lang w:eastAsia="pt-BR"/>
    </w:rPr>
  </w:style>
  <w:style w:type="character" w:customStyle="1" w:styleId="textobase">
    <w:name w:val="texto_base"/>
    <w:uiPriority w:val="99"/>
    <w:rsid w:val="00685711"/>
    <w:rPr>
      <w:rFonts w:cs="Times New Roman"/>
    </w:rPr>
  </w:style>
  <w:style w:type="paragraph" w:styleId="PargrafodaLista">
    <w:name w:val="List Paragraph"/>
    <w:basedOn w:val="Normal"/>
    <w:uiPriority w:val="34"/>
    <w:rsid w:val="00442C59"/>
    <w:pPr>
      <w:spacing w:after="0"/>
      <w:ind w:left="720" w:firstLine="0"/>
      <w:contextualSpacing/>
      <w:jc w:val="left"/>
    </w:pPr>
    <w:rPr>
      <w:rFonts w:ascii="Times New Roman" w:eastAsia="Times New Roman" w:hAnsi="Times New Roman"/>
      <w:sz w:val="24"/>
      <w:lang w:eastAsia="pt-BR"/>
    </w:rPr>
  </w:style>
  <w:style w:type="paragraph" w:customStyle="1" w:styleId="PadroLTGliederung1">
    <w:name w:val="Padrão~LT~Gliederung 1"/>
    <w:rsid w:val="00CD438F"/>
    <w:pPr>
      <w:suppressAutoHyphens/>
      <w:spacing w:before="283"/>
    </w:pPr>
    <w:rPr>
      <w:rFonts w:ascii="Mangal" w:eastAsia="Tahoma" w:hAnsi="Mangal" w:cs="Liberation Sans"/>
      <w:color w:val="000000"/>
      <w:kern w:val="2"/>
      <w:sz w:val="64"/>
      <w:szCs w:val="24"/>
      <w:lang w:eastAsia="zh-CN" w:bidi="hi-IN"/>
    </w:rPr>
  </w:style>
  <w:style w:type="paragraph" w:customStyle="1" w:styleId="PadroLTTitel">
    <w:name w:val="Padrão~LT~Titel"/>
    <w:rsid w:val="00CD438F"/>
    <w:pPr>
      <w:suppressAutoHyphens/>
      <w:jc w:val="center"/>
    </w:pPr>
    <w:rPr>
      <w:rFonts w:ascii="Mangal" w:eastAsia="Tahoma" w:hAnsi="Mangal" w:cs="Liberation Sans"/>
      <w:color w:val="000000"/>
      <w:kern w:val="2"/>
      <w:sz w:val="88"/>
      <w:szCs w:val="24"/>
      <w:lang w:eastAsia="zh-CN" w:bidi="hi-IN"/>
    </w:rPr>
  </w:style>
  <w:style w:type="character" w:customStyle="1" w:styleId="tarja">
    <w:name w:val="tarja"/>
    <w:uiPriority w:val="99"/>
    <w:rsid w:val="00083A64"/>
    <w:rPr>
      <w:rFonts w:cs="Times New Roman"/>
    </w:rPr>
  </w:style>
  <w:style w:type="paragraph" w:customStyle="1" w:styleId="artigo">
    <w:name w:val="artigo"/>
    <w:basedOn w:val="Normal"/>
    <w:uiPriority w:val="99"/>
    <w:rsid w:val="00083A64"/>
    <w:pPr>
      <w:spacing w:before="100" w:beforeAutospacing="1" w:after="100" w:afterAutospacing="1"/>
      <w:ind w:firstLine="0"/>
      <w:jc w:val="left"/>
    </w:pPr>
    <w:rPr>
      <w:rFonts w:ascii="Times New Roman" w:eastAsia="Times New Roman" w:hAnsi="Times New Roman"/>
      <w:sz w:val="24"/>
      <w:lang w:eastAsia="pt-BR"/>
    </w:rPr>
  </w:style>
  <w:style w:type="paragraph" w:customStyle="1" w:styleId="xmsonormal">
    <w:name w:val="x_msonormal"/>
    <w:basedOn w:val="Normal"/>
    <w:rsid w:val="00A56B68"/>
    <w:pPr>
      <w:spacing w:before="100" w:beforeAutospacing="1" w:after="100" w:afterAutospacing="1"/>
      <w:ind w:firstLine="0"/>
      <w:jc w:val="left"/>
    </w:pPr>
    <w:rPr>
      <w:rFonts w:ascii="Times New Roman" w:eastAsia="Times New Roman" w:hAnsi="Times New Roman"/>
      <w:sz w:val="24"/>
      <w:lang w:eastAsia="pt-BR"/>
    </w:rPr>
  </w:style>
  <w:style w:type="paragraph" w:customStyle="1" w:styleId="TtuloResumo">
    <w:name w:val="Título Resumo"/>
    <w:basedOn w:val="Normal"/>
    <w:link w:val="TtuloResumoChar"/>
    <w:rsid w:val="00E7456B"/>
    <w:pPr>
      <w:autoSpaceDE w:val="0"/>
      <w:autoSpaceDN w:val="0"/>
      <w:adjustRightInd w:val="0"/>
      <w:spacing w:after="0" w:line="276" w:lineRule="auto"/>
      <w:ind w:firstLine="0"/>
    </w:pPr>
    <w:rPr>
      <w:rFonts w:ascii="Verdana" w:hAnsi="Verdana" w:cs="Arial"/>
      <w:b/>
      <w:color w:val="000000"/>
      <w:szCs w:val="22"/>
    </w:rPr>
  </w:style>
  <w:style w:type="character" w:customStyle="1" w:styleId="TtuloResumoChar">
    <w:name w:val="Título Resumo Char"/>
    <w:link w:val="TtuloResumo"/>
    <w:rsid w:val="00E7456B"/>
    <w:rPr>
      <w:rFonts w:ascii="Verdana" w:hAnsi="Verdana" w:cs="Arial"/>
      <w:b/>
      <w:color w:val="000000"/>
      <w:sz w:val="22"/>
      <w:szCs w:val="22"/>
      <w:lang w:eastAsia="en-US"/>
    </w:rPr>
  </w:style>
  <w:style w:type="paragraph" w:customStyle="1" w:styleId="CorpodetextoXVEnancib">
    <w:name w:val="Corpo de texto XV Enancib"/>
    <w:basedOn w:val="Corpodetexto"/>
    <w:autoRedefine/>
    <w:rsid w:val="00E7456B"/>
    <w:pPr>
      <w:spacing w:after="0" w:line="360" w:lineRule="auto"/>
      <w:ind w:firstLine="709"/>
      <w:contextualSpacing/>
    </w:pPr>
    <w:rPr>
      <w:rFonts w:ascii="Times New Roman" w:eastAsia="Times New Roman" w:hAnsi="Times New Roman"/>
      <w:spacing w:val="-2"/>
      <w:szCs w:val="24"/>
      <w:lang w:val="pt-BR" w:eastAsia="pt-BR"/>
    </w:rPr>
  </w:style>
  <w:style w:type="paragraph" w:customStyle="1" w:styleId="11TtuloSecundrio">
    <w:name w:val="1.1 Título Secundário"/>
    <w:basedOn w:val="Normal"/>
    <w:rsid w:val="00E7456B"/>
    <w:pPr>
      <w:keepNext/>
      <w:keepLines/>
      <w:numPr>
        <w:ilvl w:val="1"/>
        <w:numId w:val="1"/>
      </w:numPr>
      <w:spacing w:after="0" w:line="360" w:lineRule="auto"/>
      <w:ind w:left="0" w:firstLine="0"/>
      <w:outlineLvl w:val="1"/>
    </w:pPr>
    <w:rPr>
      <w:rFonts w:ascii="Verdana" w:eastAsia="Times New Roman" w:hAnsi="Verdana"/>
      <w:b/>
      <w:sz w:val="28"/>
      <w:szCs w:val="28"/>
    </w:rPr>
  </w:style>
  <w:style w:type="paragraph" w:customStyle="1" w:styleId="111TtuloTercirio">
    <w:name w:val="1.1.1 Título Terciário"/>
    <w:basedOn w:val="Normal"/>
    <w:rsid w:val="00E7456B"/>
    <w:pPr>
      <w:numPr>
        <w:ilvl w:val="2"/>
        <w:numId w:val="1"/>
      </w:numPr>
      <w:spacing w:after="0" w:line="360" w:lineRule="auto"/>
      <w:ind w:left="0" w:firstLine="0"/>
      <w:outlineLvl w:val="2"/>
    </w:pPr>
    <w:rPr>
      <w:rFonts w:ascii="Verdana" w:eastAsia="Times New Roman" w:hAnsi="Verdana"/>
      <w:b/>
      <w:bCs/>
      <w:i/>
      <w:sz w:val="28"/>
      <w:szCs w:val="28"/>
      <w:lang w:eastAsia="pt-BR"/>
    </w:rPr>
  </w:style>
  <w:style w:type="character" w:customStyle="1" w:styleId="Ttulo3Char">
    <w:name w:val="Título 3 Char"/>
    <w:link w:val="Ttulo3"/>
    <w:uiPriority w:val="9"/>
    <w:semiHidden/>
    <w:rsid w:val="00603C68"/>
    <w:rPr>
      <w:rFonts w:ascii="Cambria" w:eastAsia="Times New Roman" w:hAnsi="Cambria" w:cs="Times New Roman"/>
      <w:b/>
      <w:bCs/>
      <w:sz w:val="26"/>
      <w:szCs w:val="26"/>
      <w:lang w:eastAsia="en-US"/>
    </w:rPr>
  </w:style>
  <w:style w:type="paragraph" w:customStyle="1" w:styleId="Recuodecorpodetexto31">
    <w:name w:val="Recuo de corpo de texto 31"/>
    <w:basedOn w:val="Normal"/>
    <w:autoRedefine/>
    <w:rsid w:val="00603C68"/>
    <w:pPr>
      <w:spacing w:after="0" w:line="360" w:lineRule="auto"/>
      <w:ind w:firstLine="0"/>
    </w:pPr>
    <w:rPr>
      <w:rFonts w:ascii="Times New Roman" w:eastAsia="Times New Roman" w:hAnsi="Times New Roman"/>
      <w:sz w:val="24"/>
      <w:szCs w:val="20"/>
      <w:lang w:eastAsia="pt-BR"/>
    </w:rPr>
  </w:style>
  <w:style w:type="paragraph" w:customStyle="1" w:styleId="ReferDay">
    <w:name w:val="Refer Day"/>
    <w:basedOn w:val="Normal"/>
    <w:rsid w:val="00603C68"/>
    <w:pPr>
      <w:spacing w:before="120" w:after="120"/>
      <w:ind w:firstLine="0"/>
      <w:jc w:val="left"/>
    </w:pPr>
    <w:rPr>
      <w:rFonts w:ascii="Times New Roman" w:hAnsi="Times New Roman"/>
      <w:color w:val="000000"/>
      <w:sz w:val="24"/>
      <w:szCs w:val="22"/>
    </w:rPr>
  </w:style>
  <w:style w:type="character" w:customStyle="1" w:styleId="Ttulo6Char">
    <w:name w:val="Título 6 Char"/>
    <w:link w:val="Ttulo6"/>
    <w:rsid w:val="00286DB4"/>
    <w:rPr>
      <w:rFonts w:ascii="Times New Roman" w:eastAsia="Times New Roman" w:hAnsi="Times New Roman"/>
      <w:b/>
      <w:bCs/>
      <w:sz w:val="24"/>
      <w:szCs w:val="22"/>
      <w:lang w:val="pt-PT"/>
    </w:rPr>
  </w:style>
  <w:style w:type="character" w:customStyle="1" w:styleId="Ttulo7Char">
    <w:name w:val="Título 7 Char"/>
    <w:link w:val="Ttulo7"/>
    <w:rsid w:val="00286DB4"/>
    <w:rPr>
      <w:rFonts w:ascii="Times New Roman" w:eastAsia="Times New Roman" w:hAnsi="Times New Roman"/>
      <w:b/>
      <w:color w:val="000000"/>
      <w:szCs w:val="24"/>
      <w:lang w:val="pt-PT"/>
    </w:rPr>
  </w:style>
  <w:style w:type="paragraph" w:styleId="Lista">
    <w:name w:val="List"/>
    <w:basedOn w:val="Commarcadores"/>
    <w:semiHidden/>
    <w:rsid w:val="00286DB4"/>
    <w:pPr>
      <w:widowControl w:val="0"/>
      <w:numPr>
        <w:numId w:val="2"/>
      </w:numPr>
      <w:tabs>
        <w:tab w:val="num" w:pos="284"/>
      </w:tabs>
      <w:spacing w:before="60" w:after="240"/>
      <w:ind w:left="284" w:hanging="284"/>
      <w:contextualSpacing/>
      <w:jc w:val="both"/>
    </w:pPr>
    <w:rPr>
      <w:bCs/>
      <w:szCs w:val="20"/>
      <w:lang w:val="pt-BR"/>
    </w:rPr>
  </w:style>
  <w:style w:type="paragraph" w:styleId="Pr-formataoHTML">
    <w:name w:val="HTML Preformatted"/>
    <w:basedOn w:val="Normal"/>
    <w:link w:val="Pr-formataoHTMLChar"/>
    <w:semiHidden/>
    <w:rsid w:val="00286DB4"/>
    <w:pPr>
      <w:spacing w:after="0"/>
      <w:ind w:firstLine="0"/>
      <w:jc w:val="left"/>
    </w:pPr>
    <w:rPr>
      <w:rFonts w:ascii="Courier New" w:eastAsia="Times New Roman" w:hAnsi="Courier New" w:cs="Courier New"/>
      <w:sz w:val="20"/>
      <w:szCs w:val="20"/>
      <w:lang w:val="pt-PT" w:eastAsia="pt-BR"/>
    </w:rPr>
  </w:style>
  <w:style w:type="character" w:customStyle="1" w:styleId="Pr-formataoHTMLChar">
    <w:name w:val="Pré-formatação HTML Char"/>
    <w:link w:val="Pr-formataoHTML"/>
    <w:semiHidden/>
    <w:rsid w:val="00286DB4"/>
    <w:rPr>
      <w:rFonts w:ascii="Courier New" w:eastAsia="Times New Roman" w:hAnsi="Courier New" w:cs="Courier New"/>
      <w:lang w:val="pt-PT"/>
    </w:rPr>
  </w:style>
  <w:style w:type="paragraph" w:styleId="Bibliografia">
    <w:name w:val="Bibliography"/>
    <w:basedOn w:val="Corpodetexto"/>
    <w:rsid w:val="00286DB4"/>
    <w:pPr>
      <w:widowControl w:val="0"/>
      <w:ind w:firstLine="0"/>
    </w:pPr>
    <w:rPr>
      <w:rFonts w:ascii="Times New Roman" w:eastAsia="Times New Roman" w:hAnsi="Times New Roman"/>
      <w:sz w:val="20"/>
      <w:szCs w:val="18"/>
      <w:lang w:val="it-IT" w:eastAsia="pt-BR"/>
    </w:rPr>
  </w:style>
  <w:style w:type="character" w:styleId="Nmerodepgina">
    <w:name w:val="page number"/>
    <w:semiHidden/>
    <w:rsid w:val="00286DB4"/>
    <w:rPr>
      <w:rFonts w:ascii="Arial" w:hAnsi="Arial" w:cs="Arial"/>
      <w:sz w:val="16"/>
    </w:rPr>
  </w:style>
  <w:style w:type="paragraph" w:styleId="Legenda">
    <w:name w:val="caption"/>
    <w:basedOn w:val="Normal"/>
    <w:next w:val="Normal"/>
    <w:rsid w:val="00286DB4"/>
    <w:pPr>
      <w:spacing w:after="0"/>
      <w:ind w:firstLine="0"/>
      <w:jc w:val="left"/>
    </w:pPr>
    <w:rPr>
      <w:rFonts w:ascii="Times New Roman" w:eastAsia="Times New Roman" w:hAnsi="Times New Roman"/>
      <w:sz w:val="20"/>
      <w:szCs w:val="20"/>
      <w:lang w:val="it-IT" w:eastAsia="pt-BR"/>
    </w:rPr>
  </w:style>
  <w:style w:type="paragraph" w:customStyle="1" w:styleId="Textodebalo1">
    <w:name w:val="Texto de balão1"/>
    <w:basedOn w:val="Normal"/>
    <w:semiHidden/>
    <w:rsid w:val="00286DB4"/>
    <w:pPr>
      <w:spacing w:after="0"/>
      <w:ind w:firstLine="0"/>
      <w:jc w:val="left"/>
    </w:pPr>
    <w:rPr>
      <w:rFonts w:ascii="Tahoma" w:eastAsia="Times New Roman" w:hAnsi="Tahoma" w:cs="Tahoma"/>
      <w:sz w:val="16"/>
      <w:szCs w:val="16"/>
      <w:lang w:val="pt-PT" w:eastAsia="pt-BR"/>
    </w:rPr>
  </w:style>
  <w:style w:type="paragraph" w:customStyle="1" w:styleId="Resumo">
    <w:name w:val="Resumo"/>
    <w:basedOn w:val="Normal"/>
    <w:rsid w:val="00286DB4"/>
    <w:pPr>
      <w:spacing w:before="360" w:after="0"/>
      <w:ind w:firstLine="0"/>
    </w:pPr>
    <w:rPr>
      <w:rFonts w:ascii="Times New Roman" w:eastAsia="Times New Roman" w:hAnsi="Times New Roman"/>
      <w:b/>
      <w:bCs/>
      <w:i/>
      <w:iCs/>
      <w:sz w:val="24"/>
      <w:lang w:val="pt-PT" w:eastAsia="pt-BR"/>
    </w:rPr>
  </w:style>
  <w:style w:type="paragraph" w:customStyle="1" w:styleId="Autores">
    <w:name w:val="Autores"/>
    <w:basedOn w:val="Normal"/>
    <w:rsid w:val="00286DB4"/>
    <w:pPr>
      <w:spacing w:after="120"/>
      <w:ind w:firstLine="0"/>
      <w:jc w:val="center"/>
    </w:pPr>
    <w:rPr>
      <w:rFonts w:ascii="Times New Roman" w:eastAsia="Times New Roman" w:hAnsi="Times New Roman"/>
      <w:b/>
      <w:bCs/>
      <w:sz w:val="20"/>
      <w:lang w:eastAsia="pt-BR"/>
    </w:rPr>
  </w:style>
  <w:style w:type="paragraph" w:styleId="Corpodetexto3">
    <w:name w:val="Body Text 3"/>
    <w:basedOn w:val="Normal"/>
    <w:link w:val="Corpodetexto3Char"/>
    <w:semiHidden/>
    <w:rsid w:val="00286DB4"/>
    <w:pPr>
      <w:spacing w:after="120"/>
      <w:ind w:firstLine="0"/>
    </w:pPr>
    <w:rPr>
      <w:rFonts w:ascii="Times New Roman" w:eastAsia="Times New Roman" w:hAnsi="Times New Roman"/>
      <w:sz w:val="24"/>
      <w:szCs w:val="16"/>
      <w:lang w:val="pt-PT" w:eastAsia="pt-BR"/>
    </w:rPr>
  </w:style>
  <w:style w:type="character" w:customStyle="1" w:styleId="Corpodetexto3Char">
    <w:name w:val="Corpo de texto 3 Char"/>
    <w:link w:val="Corpodetexto3"/>
    <w:semiHidden/>
    <w:rsid w:val="00286DB4"/>
    <w:rPr>
      <w:rFonts w:ascii="Times New Roman" w:eastAsia="Times New Roman" w:hAnsi="Times New Roman"/>
      <w:sz w:val="24"/>
      <w:szCs w:val="16"/>
      <w:lang w:val="pt-PT"/>
    </w:rPr>
  </w:style>
  <w:style w:type="paragraph" w:styleId="Primeirorecuodecorpodetexto">
    <w:name w:val="Body Text First Indent"/>
    <w:basedOn w:val="Primeirorecuodecorpodetexto2"/>
    <w:link w:val="PrimeirorecuodecorpodetextoChar"/>
    <w:semiHidden/>
    <w:rsid w:val="00286DB4"/>
  </w:style>
  <w:style w:type="character" w:customStyle="1" w:styleId="PrimeirorecuodecorpodetextoChar">
    <w:name w:val="Primeiro recuo de corpo de texto Char"/>
    <w:link w:val="Primeirorecuodecorpodetexto"/>
    <w:semiHidden/>
    <w:rsid w:val="00286DB4"/>
    <w:rPr>
      <w:rFonts w:ascii="Times New Roman" w:eastAsia="Times New Roman" w:hAnsi="Times New Roman"/>
      <w:sz w:val="24"/>
      <w:szCs w:val="24"/>
      <w:lang w:val="pt-PT" w:eastAsia="en-US"/>
    </w:rPr>
  </w:style>
  <w:style w:type="paragraph" w:styleId="Primeirorecuodecorpodetexto2">
    <w:name w:val="Body Text First Indent 2"/>
    <w:basedOn w:val="Recuodecorpodetexto"/>
    <w:link w:val="Primeirorecuodecorpodetexto2Char"/>
    <w:semiHidden/>
    <w:rsid w:val="00286DB4"/>
    <w:pPr>
      <w:spacing w:line="240" w:lineRule="auto"/>
      <w:ind w:left="0" w:firstLine="0"/>
    </w:pPr>
    <w:rPr>
      <w:rFonts w:ascii="Times New Roman" w:hAnsi="Times New Roman"/>
      <w:sz w:val="24"/>
      <w:szCs w:val="24"/>
      <w:lang w:val="pt-PT" w:eastAsia="pt-BR" w:bidi="ar-SA"/>
    </w:rPr>
  </w:style>
  <w:style w:type="character" w:customStyle="1" w:styleId="Primeirorecuodecorpodetexto2Char">
    <w:name w:val="Primeiro recuo de corpo de texto 2 Char"/>
    <w:link w:val="Primeirorecuodecorpodetexto2"/>
    <w:semiHidden/>
    <w:rsid w:val="00286DB4"/>
    <w:rPr>
      <w:rFonts w:ascii="Times New Roman" w:eastAsia="Times New Roman" w:hAnsi="Times New Roman"/>
      <w:sz w:val="24"/>
      <w:szCs w:val="24"/>
      <w:lang w:val="pt-PT" w:eastAsia="en-US" w:bidi="en-US"/>
    </w:rPr>
  </w:style>
  <w:style w:type="paragraph" w:styleId="MapadoDocumento">
    <w:name w:val="Document Map"/>
    <w:basedOn w:val="Normal"/>
    <w:link w:val="MapadoDocumentoChar"/>
    <w:semiHidden/>
    <w:rsid w:val="00286DB4"/>
    <w:pPr>
      <w:shd w:val="clear" w:color="auto" w:fill="000080"/>
      <w:spacing w:after="0"/>
      <w:ind w:firstLine="0"/>
      <w:jc w:val="left"/>
    </w:pPr>
    <w:rPr>
      <w:rFonts w:ascii="Tahoma" w:eastAsia="Times New Roman" w:hAnsi="Tahoma" w:cs="Tahoma"/>
      <w:sz w:val="24"/>
      <w:lang w:val="pt-PT" w:eastAsia="pt-BR"/>
    </w:rPr>
  </w:style>
  <w:style w:type="character" w:customStyle="1" w:styleId="MapadoDocumentoChar">
    <w:name w:val="Mapa do Documento Char"/>
    <w:link w:val="MapadoDocumento"/>
    <w:semiHidden/>
    <w:rsid w:val="00286DB4"/>
    <w:rPr>
      <w:rFonts w:ascii="Tahoma" w:eastAsia="Times New Roman" w:hAnsi="Tahoma" w:cs="Tahoma"/>
      <w:sz w:val="24"/>
      <w:szCs w:val="24"/>
      <w:shd w:val="clear" w:color="auto" w:fill="000080"/>
      <w:lang w:val="pt-PT"/>
    </w:rPr>
  </w:style>
  <w:style w:type="paragraph" w:customStyle="1" w:styleId="Figura">
    <w:name w:val="Figura"/>
    <w:basedOn w:val="Corpodetexto"/>
    <w:next w:val="Legenda"/>
    <w:rsid w:val="00286DB4"/>
    <w:pPr>
      <w:widowControl w:val="0"/>
      <w:spacing w:before="240" w:after="0"/>
      <w:ind w:firstLine="708"/>
      <w:jc w:val="center"/>
    </w:pPr>
    <w:rPr>
      <w:rFonts w:ascii="Times New Roman" w:eastAsia="Times New Roman" w:hAnsi="Times New Roman"/>
      <w:sz w:val="24"/>
      <w:szCs w:val="20"/>
      <w:lang w:val="it-IT" w:eastAsia="pt-BR"/>
    </w:rPr>
  </w:style>
  <w:style w:type="paragraph" w:customStyle="1" w:styleId="Alnea">
    <w:name w:val="Alínea"/>
    <w:basedOn w:val="Numerada"/>
    <w:rsid w:val="00286DB4"/>
    <w:pPr>
      <w:tabs>
        <w:tab w:val="num" w:pos="720"/>
      </w:tabs>
      <w:spacing w:before="60" w:after="240"/>
      <w:ind w:left="357" w:hanging="357"/>
      <w:contextualSpacing/>
      <w:jc w:val="both"/>
    </w:pPr>
  </w:style>
  <w:style w:type="paragraph" w:customStyle="1" w:styleId="Referencestext">
    <w:name w:val="References text"/>
    <w:basedOn w:val="Normal"/>
    <w:rsid w:val="00286DB4"/>
    <w:pPr>
      <w:spacing w:before="120" w:after="0" w:line="240" w:lineRule="exact"/>
      <w:ind w:firstLine="0"/>
    </w:pPr>
    <w:rPr>
      <w:rFonts w:ascii="Times New Roman" w:eastAsia="Times New Roman" w:hAnsi="Times New Roman"/>
      <w:sz w:val="20"/>
      <w:lang w:val="en-GB" w:eastAsia="it-IT"/>
    </w:rPr>
  </w:style>
  <w:style w:type="paragraph" w:styleId="Commarcadores">
    <w:name w:val="List Bullet"/>
    <w:basedOn w:val="Normal"/>
    <w:autoRedefine/>
    <w:semiHidden/>
    <w:rsid w:val="00286DB4"/>
    <w:pPr>
      <w:tabs>
        <w:tab w:val="num" w:pos="720"/>
      </w:tabs>
      <w:spacing w:after="0"/>
      <w:ind w:left="720" w:hanging="720"/>
      <w:jc w:val="left"/>
    </w:pPr>
    <w:rPr>
      <w:rFonts w:ascii="Times New Roman" w:eastAsia="Times New Roman" w:hAnsi="Times New Roman"/>
      <w:sz w:val="24"/>
      <w:lang w:val="pt-PT" w:eastAsia="pt-BR"/>
    </w:rPr>
  </w:style>
  <w:style w:type="paragraph" w:styleId="Numerada">
    <w:name w:val="List Number"/>
    <w:basedOn w:val="Normal"/>
    <w:semiHidden/>
    <w:rsid w:val="00286DB4"/>
    <w:pPr>
      <w:spacing w:after="0"/>
      <w:ind w:firstLine="0"/>
      <w:jc w:val="left"/>
    </w:pPr>
    <w:rPr>
      <w:rFonts w:ascii="Times New Roman" w:eastAsia="Times New Roman" w:hAnsi="Times New Roman"/>
      <w:sz w:val="24"/>
      <w:lang w:val="pt-PT" w:eastAsia="pt-BR"/>
    </w:rPr>
  </w:style>
  <w:style w:type="paragraph" w:customStyle="1" w:styleId="TabelaCabealho">
    <w:name w:val="Tabela Cabeçalho"/>
    <w:basedOn w:val="Corpodetexto"/>
    <w:rsid w:val="00286DB4"/>
    <w:pPr>
      <w:widowControl w:val="0"/>
      <w:spacing w:after="0"/>
      <w:ind w:firstLine="708"/>
      <w:jc w:val="center"/>
    </w:pPr>
    <w:rPr>
      <w:rFonts w:ascii="Times New Roman" w:eastAsia="Times New Roman" w:hAnsi="Times New Roman"/>
      <w:b/>
      <w:sz w:val="20"/>
      <w:szCs w:val="20"/>
      <w:lang w:val="it-IT" w:eastAsia="pt-BR"/>
    </w:rPr>
  </w:style>
  <w:style w:type="paragraph" w:customStyle="1" w:styleId="TabelaCorpo">
    <w:name w:val="Tabela Corpo"/>
    <w:basedOn w:val="TabelaCabealho"/>
    <w:rsid w:val="00286DB4"/>
    <w:pPr>
      <w:ind w:left="317" w:hanging="317"/>
      <w:jc w:val="both"/>
    </w:pPr>
    <w:rPr>
      <w:b w:val="0"/>
    </w:rPr>
  </w:style>
  <w:style w:type="paragraph" w:customStyle="1" w:styleId="TabelaEspaamento">
    <w:name w:val="Tabela Espaçamento"/>
    <w:basedOn w:val="TabelaCabealho"/>
    <w:rsid w:val="00286DB4"/>
    <w:rPr>
      <w:sz w:val="12"/>
      <w:szCs w:val="12"/>
    </w:rPr>
  </w:style>
  <w:style w:type="paragraph" w:customStyle="1" w:styleId="Palavras-chave">
    <w:name w:val="Palavras-chave"/>
    <w:basedOn w:val="Resumo"/>
    <w:next w:val="Ttulo2"/>
    <w:rsid w:val="00286DB4"/>
    <w:pPr>
      <w:spacing w:before="0" w:after="480"/>
    </w:pPr>
    <w:rPr>
      <w:b w:val="0"/>
      <w:bCs w:val="0"/>
      <w:lang w:val="pt-BR"/>
    </w:rPr>
  </w:style>
  <w:style w:type="paragraph" w:customStyle="1" w:styleId="subtitulo2">
    <w:name w:val="subtitulo2"/>
    <w:basedOn w:val="Normal"/>
    <w:rsid w:val="00286DB4"/>
    <w:pPr>
      <w:spacing w:before="100" w:beforeAutospacing="1" w:after="100" w:afterAutospacing="1"/>
      <w:ind w:firstLine="0"/>
      <w:jc w:val="left"/>
    </w:pPr>
    <w:rPr>
      <w:rFonts w:ascii="Times New Roman" w:eastAsia="Arial Unicode MS" w:hAnsi="Times New Roman"/>
      <w:b/>
      <w:bCs/>
      <w:color w:val="000000"/>
      <w:sz w:val="24"/>
      <w:lang w:eastAsia="pt-BR"/>
    </w:rPr>
  </w:style>
  <w:style w:type="character" w:customStyle="1" w:styleId="Corpodetexto1">
    <w:name w:val="Corpo de texto1"/>
    <w:rsid w:val="00286DB4"/>
    <w:rPr>
      <w:rFonts w:ascii="Arial" w:hAnsi="Arial"/>
      <w:sz w:val="24"/>
      <w:szCs w:val="24"/>
      <w:lang w:val="pt-BR" w:eastAsia="pt-BR" w:bidi="ar-SA"/>
    </w:rPr>
  </w:style>
  <w:style w:type="paragraph" w:customStyle="1" w:styleId="ENTACAutoresDados">
    <w:name w:val="ENTAC Autores Dados"/>
    <w:basedOn w:val="Normal"/>
    <w:rsid w:val="00286DB4"/>
    <w:pPr>
      <w:spacing w:after="0"/>
      <w:ind w:firstLine="0"/>
      <w:jc w:val="center"/>
    </w:pPr>
    <w:rPr>
      <w:rFonts w:ascii="Times New Roman" w:eastAsia="Times New Roman" w:hAnsi="Times New Roman"/>
      <w:szCs w:val="20"/>
      <w:lang w:eastAsia="pt-BR"/>
    </w:rPr>
  </w:style>
  <w:style w:type="character" w:customStyle="1" w:styleId="CharChar">
    <w:name w:val="Char Char"/>
    <w:rsid w:val="00286DB4"/>
    <w:rPr>
      <w:sz w:val="24"/>
      <w:szCs w:val="24"/>
      <w:lang w:val="pt-PT"/>
    </w:rPr>
  </w:style>
  <w:style w:type="character" w:styleId="Refdecomentrio">
    <w:name w:val="annotation reference"/>
    <w:uiPriority w:val="99"/>
    <w:semiHidden/>
    <w:unhideWhenUsed/>
    <w:rsid w:val="00286DB4"/>
    <w:rPr>
      <w:sz w:val="16"/>
      <w:szCs w:val="16"/>
    </w:rPr>
  </w:style>
  <w:style w:type="paragraph" w:styleId="Assuntodocomentrio">
    <w:name w:val="annotation subject"/>
    <w:basedOn w:val="Textodecomentrio"/>
    <w:next w:val="Textodecomentrio"/>
    <w:link w:val="AssuntodocomentrioChar"/>
    <w:uiPriority w:val="99"/>
    <w:semiHidden/>
    <w:unhideWhenUsed/>
    <w:rsid w:val="00286DB4"/>
    <w:pPr>
      <w:suppressAutoHyphens w:val="0"/>
      <w:spacing w:after="0" w:line="240" w:lineRule="auto"/>
    </w:pPr>
    <w:rPr>
      <w:rFonts w:ascii="Times New Roman" w:hAnsi="Times New Roman" w:cs="Times New Roman"/>
      <w:b/>
      <w:bCs/>
      <w:lang w:val="pt-PT" w:eastAsia="x-none"/>
    </w:rPr>
  </w:style>
  <w:style w:type="character" w:customStyle="1" w:styleId="AssuntodocomentrioChar">
    <w:name w:val="Assunto do comentário Char"/>
    <w:link w:val="Assuntodocomentrio"/>
    <w:uiPriority w:val="99"/>
    <w:semiHidden/>
    <w:rsid w:val="00286DB4"/>
    <w:rPr>
      <w:rFonts w:ascii="Times New Roman" w:eastAsia="Times New Roman" w:hAnsi="Times New Roman" w:cs="Calibri"/>
      <w:b/>
      <w:bCs/>
      <w:lang w:val="pt-PT" w:eastAsia="x-none"/>
    </w:rPr>
  </w:style>
  <w:style w:type="table" w:styleId="TabeladeLista2-nfase3">
    <w:name w:val="List Table 2 Accent 3"/>
    <w:basedOn w:val="Tabelanormal"/>
    <w:uiPriority w:val="47"/>
    <w:rsid w:val="00286DB4"/>
    <w:rPr>
      <w:rFonts w:ascii="Times New Roman" w:eastAsia="Times New Roman" w:hAnsi="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deGrade4-nfase3">
    <w:name w:val="Grid Table 4 Accent 3"/>
    <w:basedOn w:val="Tabelanormal"/>
    <w:uiPriority w:val="49"/>
    <w:rsid w:val="00286DB4"/>
    <w:rPr>
      <w:rFonts w:ascii="Times New Roman" w:eastAsia="Times New Roman" w:hAnsi="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Reviso">
    <w:name w:val="Revision"/>
    <w:hidden/>
    <w:uiPriority w:val="99"/>
    <w:semiHidden/>
    <w:rsid w:val="00286DB4"/>
    <w:rPr>
      <w:rFonts w:ascii="Times New Roman" w:eastAsia="Times New Roman" w:hAnsi="Times New Roman"/>
      <w:sz w:val="24"/>
      <w:szCs w:val="24"/>
      <w:lang w:val="pt-PT"/>
    </w:rPr>
  </w:style>
  <w:style w:type="paragraph" w:customStyle="1" w:styleId="reference">
    <w:name w:val="reference"/>
    <w:aliases w:val="ref"/>
    <w:basedOn w:val="Normal"/>
    <w:rsid w:val="00194772"/>
    <w:pPr>
      <w:overflowPunct w:val="0"/>
      <w:autoSpaceDE w:val="0"/>
      <w:autoSpaceDN w:val="0"/>
      <w:adjustRightInd w:val="0"/>
      <w:spacing w:before="120" w:after="120"/>
      <w:ind w:left="720" w:hanging="720"/>
      <w:textAlignment w:val="baseline"/>
    </w:pPr>
    <w:rPr>
      <w:rFonts w:ascii="Times" w:eastAsia="Times New Roman" w:hAnsi="Times"/>
      <w:sz w:val="24"/>
      <w:szCs w:val="20"/>
      <w:lang w:val="es-ES"/>
    </w:rPr>
  </w:style>
  <w:style w:type="paragraph" w:customStyle="1" w:styleId="TtuloIngls">
    <w:name w:val="TítuloInglês"/>
    <w:basedOn w:val="Ttulo2"/>
    <w:link w:val="TtuloInglsChar"/>
    <w:qFormat/>
    <w:rsid w:val="008F73E4"/>
    <w:pPr>
      <w:jc w:val="center"/>
    </w:pPr>
    <w:rPr>
      <w:rFonts w:eastAsia="Calibri"/>
      <w:caps w:val="0"/>
      <w:lang w:val="pt-BR"/>
    </w:rPr>
  </w:style>
  <w:style w:type="character" w:customStyle="1" w:styleId="TtuloInglsChar">
    <w:name w:val="TítuloInglês Char"/>
    <w:link w:val="TtuloIngls"/>
    <w:rsid w:val="008F73E4"/>
    <w:rPr>
      <w:rFonts w:ascii="Baskerville Old Face" w:eastAsia="Times New Roman" w:hAnsi="Baskerville Old Face"/>
      <w:b/>
      <w:bCs/>
      <w:iCs/>
      <w:caps w:val="0"/>
      <w:sz w:val="24"/>
      <w:szCs w:val="22"/>
      <w:lang w:val="x-none"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9F7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ncurtador.com.br/nqHIV" TargetMode="External"/><Relationship Id="rId13" Type="http://schemas.openxmlformats.org/officeDocument/2006/relationships/hyperlink" Target="http://www.encurtador.com.br/pP058" TargetMode="External"/><Relationship Id="rId3" Type="http://schemas.openxmlformats.org/officeDocument/2006/relationships/hyperlink" Target="http://www.encurtador.com.br/bsyB0" TargetMode="External"/><Relationship Id="rId7" Type="http://schemas.openxmlformats.org/officeDocument/2006/relationships/hyperlink" Target="http://www.encurtador.com.br/J2345" TargetMode="External"/><Relationship Id="rId12" Type="http://schemas.openxmlformats.org/officeDocument/2006/relationships/hyperlink" Target="http://www.encurtador.com.br/stxJS" TargetMode="External"/><Relationship Id="rId2" Type="http://schemas.openxmlformats.org/officeDocument/2006/relationships/hyperlink" Target="https://www.gov.br/mdh/pt-br/damares-alves" TargetMode="External"/><Relationship Id="rId1" Type="http://schemas.openxmlformats.org/officeDocument/2006/relationships/hyperlink" Target="http://www.encurtador.com.br/enX01" TargetMode="External"/><Relationship Id="rId6" Type="http://schemas.openxmlformats.org/officeDocument/2006/relationships/hyperlink" Target="http://www.encurtador.com.br/muJMT" TargetMode="External"/><Relationship Id="rId11" Type="http://schemas.openxmlformats.org/officeDocument/2006/relationships/hyperlink" Target="http://www.encurtador.com.br/KNRZ4" TargetMode="External"/><Relationship Id="rId5" Type="http://schemas.openxmlformats.org/officeDocument/2006/relationships/hyperlink" Target="http://www.encurtador.com.br/euCNW" TargetMode="External"/><Relationship Id="rId10" Type="http://schemas.openxmlformats.org/officeDocument/2006/relationships/hyperlink" Target="http://www.encurtador.com.br/egzF1" TargetMode="External"/><Relationship Id="rId4" Type="http://schemas.openxmlformats.org/officeDocument/2006/relationships/hyperlink" Target="http://www.encurtador.com.br/anDL0" TargetMode="External"/><Relationship Id="rId9" Type="http://schemas.openxmlformats.org/officeDocument/2006/relationships/hyperlink" Target="http://www.encurtador.com.br/benxO" TargetMode="External"/><Relationship Id="rId14" Type="http://schemas.openxmlformats.org/officeDocument/2006/relationships/hyperlink" Target="https://www.facebook.com/gadodobolson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QNFbmnAplhmxIOpdmGe/Q1skZg==">AMUW2mVYSRivhVKfb2f1bNLEGje8FYPzrurWJgxTXAq/7ce9004NFyIeXEDAsoi2XX/SmtNFtKn+kHs7AdUOBh1ftPKIy+iZG3NOZJFlKZehOwF5SPcCtY4=</go:docsCustomData>
</go:gDocsCustomXmlDataStorage>
</file>

<file path=customXml/itemProps1.xml><?xml version="1.0" encoding="utf-8"?>
<ds:datastoreItem xmlns:ds="http://schemas.openxmlformats.org/officeDocument/2006/customXml" ds:itemID="{E9C8AB57-BC3A-462B-B77E-ED7EF62AF9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7801</Words>
  <Characters>42131</Characters>
  <Application>Microsoft Office Word</Application>
  <DocSecurity>0</DocSecurity>
  <Lines>351</Lines>
  <Paragraphs>99</Paragraphs>
  <ScaleCrop>false</ScaleCrop>
  <Company/>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dc:creator>
  <cp:lastModifiedBy>Tiago Duque</cp:lastModifiedBy>
  <cp:revision>79</cp:revision>
  <dcterms:created xsi:type="dcterms:W3CDTF">2021-07-19T19:45:00Z</dcterms:created>
  <dcterms:modified xsi:type="dcterms:W3CDTF">2021-07-20T02:41:00Z</dcterms:modified>
</cp:coreProperties>
</file>